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2" w:after="0"/>
        <w:ind w:left="0" w:right="3909" w:hanging="0"/>
        <w:jc w:val="both"/>
        <w:rPr>
          <w:rFonts w:ascii="Arial Black" w:hAnsi="Arial Black" w:eastAsia="Arial Black" w:cs="Arial Black"/>
          <w:sz w:val="20"/>
          <w:szCs w:val="20"/>
        </w:rPr>
      </w:pPr>
      <w:r>
        <w:rPr>
          <w:rFonts w:eastAsia="Arial Black" w:cs="Arial Black" w:ascii="Arial Black" w:hAnsi="Arial Black"/>
          <w:sz w:val="20"/>
          <w:szCs w:val="20"/>
        </w:rPr>
      </w:r>
    </w:p>
    <w:p>
      <w:pPr>
        <w:pStyle w:val="Normal"/>
        <w:spacing w:before="102" w:after="0"/>
        <w:ind w:left="2880" w:right="3909" w:firstLine="720"/>
        <w:jc w:val="center"/>
        <w:rPr>
          <w:rFonts w:ascii="Arial Black" w:hAnsi="Arial Black" w:eastAsia="Arial Black" w:cs="Arial Black"/>
          <w:sz w:val="20"/>
          <w:szCs w:val="20"/>
        </w:rPr>
      </w:pPr>
      <w:bookmarkStart w:id="0" w:name="_GoBack"/>
      <w:bookmarkEnd w:id="0"/>
      <w:r>
        <w:rPr>
          <w:rFonts w:eastAsia="Arial Black" w:cs="Arial Black" w:ascii="Arial Black" w:hAnsi="Arial Black"/>
          <w:sz w:val="20"/>
          <w:szCs w:val="20"/>
        </w:rPr>
        <w:t>ANEXO VIII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Arial Black" w:hAnsi="Arial Black" w:eastAsia="Arial Black" w:cs="Arial Blac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3"/>
          <w:sz w:val="33"/>
          <w:szCs w:val="3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3"/>
          <w:sz w:val="33"/>
          <w:szCs w:val="33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0" w:hanging="13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- INTRODUÇÃO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530" w:firstLine="70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 presente manual se destina a estabelecer normas e procedimentos que disciplinam a aplicação de recursos públicos repassados às Organizações da Sociedade Civil, por ocasião da celebração das Parcerias dessas instituições com a Administração Pública Municipal, Direta e Indireta, conforme as Leis 13.019/2014 e 13.204/2015 e o Decreto Municipal 112/2017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3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0" w:after="0"/>
        <w:ind w:left="540" w:right="0" w:hanging="202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– </w:t>
      </w:r>
      <w:r>
        <w:rPr>
          <w:rFonts w:eastAsia="Times New Roman" w:cs="Times New Roman" w:ascii="Times New Roman" w:hAnsi="Times New Roman"/>
          <w:sz w:val="22"/>
          <w:szCs w:val="22"/>
        </w:rPr>
        <w:t>LIBERAÇÃO DE RECURSO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404" w:firstLine="70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As parcelas dos recursos serão liberadas em conformidade com o cronograma de desembolso, exceto nos seguintes casos, nos quais ficarão retidas até o saneamento das impropriedades: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540" w:leader="none"/>
          <w:tab w:val="left" w:pos="541" w:leader="none"/>
        </w:tabs>
        <w:spacing w:lineRule="auto" w:line="360" w:before="0" w:after="0"/>
        <w:ind w:left="540" w:right="672" w:hanging="361"/>
        <w:jc w:val="both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quando houver evidências de irregularidade na aplicação de parcela anteriormente recebida;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540" w:leader="none"/>
          <w:tab w:val="left" w:pos="541" w:leader="none"/>
        </w:tabs>
        <w:spacing w:lineRule="auto" w:line="360" w:before="0" w:after="0"/>
        <w:ind w:left="540" w:right="638" w:hanging="361"/>
        <w:jc w:val="both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quando constatado desvio de finalidade de recursos ou inadimplemento da sociedade civil em relação a obrigações estabelecidas no termo de colaboração ou de fomento;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tabs>
          <w:tab w:val="clear" w:pos="720"/>
          <w:tab w:val="left" w:pos="540" w:leader="none"/>
          <w:tab w:val="left" w:pos="541" w:leader="none"/>
        </w:tabs>
        <w:spacing w:lineRule="auto" w:line="360" w:before="0" w:after="0"/>
        <w:ind w:left="540" w:right="757" w:hanging="361"/>
        <w:jc w:val="both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quando a organização da sociedade civil deixar de adotar, sem justificativa suficiente, as medidas saneadoras apontadas pela administração pública ou pelos órgãos de controle interno ou externo.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8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0" w:after="0"/>
        <w:ind w:left="540" w:right="0" w:hanging="27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 MOVIMENTAÇÃO E APLICAÇÃO DO RECURSO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32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Toda a execução das despesas deverá estar em conformidade com as metas e parâmetros previstos no plano de trabalho. Eventuais alterações ou remanejo de recursos serão permitidos desde que não alterado o valor total da parceria e estejam de acordo com os critérios e prazos definidos por órgão.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3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25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 movimentação de recursos deverá ser realizada mediante transferência eletrônica, através de crédito em conta-corrente de titularidade dos fornecedores e prestadores de serviços.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3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27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Os rendimentos de ativos financeiros serão aplicados no objeto da parceria, estando sujeitos às mesmas condições das prestações de contas.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sectPr>
          <w:headerReference w:type="default" r:id="rId2"/>
          <w:type w:val="nextPage"/>
          <w:pgSz w:w="11906" w:h="16838"/>
          <w:pgMar w:left="1260" w:right="640" w:header="202" w:top="1920" w:footer="0" w:bottom="280" w:gutter="0"/>
          <w:pgNumType w:start="1" w:fmt="decimal"/>
          <w:formProt w:val="false"/>
          <w:textDirection w:val="lrTb"/>
          <w:docGrid w:type="default" w:linePitch="100" w:charSpace="0"/>
        </w:sect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32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Pagamentos em espécie serão autorizados mediante justificativa de impossibilidade física da transferência eletrônica.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3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92" w:after="0"/>
        <w:ind w:left="540" w:right="525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Os pagamentos da equipe de trabalho deverão estar em conformidade com o que foi dimensionado no plano de trabalho, observando o pagamento de impostos, contribuições sociais, FGTS, férias, 13°salário, verbas rescisórias e demais encargos.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9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28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 aquisição de equipamentos e bens permanentes será permitida desde que essencial à consecução do objeto e contratação de serviços para adequação do espaço físico, previstos no plano de trabalho.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26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Os custos indiretos, necessários à execução do objeto, que poderão incluir serviços contábeis, jurídicos e administrativos, deverão ser previstos no plano de trabalho.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1" w:after="0"/>
        <w:ind w:left="540" w:right="531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 atraso na liberação do repasse autorizará a compensação das despesas realizadas, devidamente comprovadas, para o cumprimento das obrigações assumidas no plano de trabalho.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3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28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Eventuais despesas com multas e/ou juros serão de responsabilidade da Organização da Sociedade Civil, desde que não tenham sido provocadas pela Administração Pública, como em atraso de repasse de recurso.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208" w:after="0"/>
        <w:ind w:left="540" w:right="0" w:hanging="29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 DOCUMENTOS FISCAIS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4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1" w:after="0"/>
        <w:ind w:left="540" w:right="527" w:hanging="36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Os documentos comprobatórios das despesas, ou seja, Notas Fiscais de Produtos e Prestação de Serviços, deverão ser emitidos em nome da Organização, constando: a descrição completa do equipamento, material ou serviço; a indicação da marca, quando for o caso; o quantitativo e respectivo valor unitário; outras informações que caracterizem e identifiquem a aquisição e descrição do serviço prestado.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40" w:hanging="36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Os documentos deverão ser apresentados em ordem por tipos de despesas e devidamente lançados nos anexos próprios da Prestação de Contas.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7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25" w:hanging="36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 correto preenchimento dos documentos fiscais é requisito essencial nos processos de prestação de contas relativas aos recursos financeiros repassados a título de parceria, que são obrigados a comprovar a sua correta aplicação, prevista no plano de trabalho, sob pena de suspensão de novos recebimentos, além das penalidades cabíveis aos seus responsáveis legais, conforme legislação pertinente.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538" w:hanging="36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Nota Fiscal Eletrônica de venda: verificar a autenticidade do DANFE (Documento Auxiliar da Nota Fiscal Eletrônica) no site do SEFAZ/RS, a partir da chave de acesso.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92" w:after="0"/>
        <w:ind w:left="540" w:right="525" w:hanging="361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Nota Fiscal de Serviço: Para serviços de terceiros, a empresa prestadora deverá apresentar nota fiscal de serviço. Recibos somente serão aceitos para os casos em que a legislação municipal prevê isenção de nota fiscal, como a RPCI, por exemplo. </w:t>
      </w:r>
      <w:r>
        <w:rPr>
          <w:rFonts w:eastAsia="Times New Roman" w:cs="Times New Roman" w:ascii="Times New Roman" w:hAnsi="Times New Roman"/>
          <w:b/>
        </w:rPr>
        <w:t>ORIENTAÇÕES DE EXECUÇÃO ADMINISTRATIVO-FINANCEIRA</w:t>
      </w:r>
    </w:p>
    <w:p>
      <w:pPr>
        <w:pStyle w:val="Normal"/>
        <w:tabs>
          <w:tab w:val="clear" w:pos="720"/>
          <w:tab w:val="left" w:pos="541" w:leader="none"/>
        </w:tabs>
        <w:spacing w:lineRule="auto" w:line="360" w:before="92" w:after="0"/>
        <w:ind w:left="540" w:right="525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92" w:after="0"/>
        <w:ind w:left="540" w:right="525" w:hanging="36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Quando houver a incidência de encargos (ISS, INSS e Imposto de Renda), as notas devem vir acompanhadas das guias de recolhimento pagas. No caso das notas eletrônicas de serviço, a verificação de autenticidade será feita no site da Secretaria Municipal da Fazenda do município do prestador de serviços.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160" w:after="0"/>
        <w:ind w:left="540" w:right="0" w:hanging="231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 TIPOS DE DESPESAS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5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tabs>
          <w:tab w:val="clear" w:pos="720"/>
          <w:tab w:val="left" w:pos="982" w:leader="none"/>
        </w:tabs>
        <w:spacing w:lineRule="auto" w:line="360" w:before="0" w:after="0"/>
        <w:ind w:left="540" w:right="508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1- Pessoal e encargos (RH Direto/Indireto): </w:t>
      </w:r>
      <w:r>
        <w:rPr>
          <w:rFonts w:eastAsia="Times New Roman" w:cs="Times New Roman" w:ascii="Times New Roman" w:hAnsi="Times New Roman"/>
        </w:rPr>
        <w:t>salários, impostos, contribuições sociais, FGTS, férias, 13°salário, verbas rescisórias e demais encargos;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9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44" w:leader="none"/>
        </w:tabs>
        <w:spacing w:lineRule="auto" w:line="360" w:before="1" w:after="0"/>
        <w:ind w:left="540" w:right="50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</w:rPr>
        <w:t xml:space="preserve">2.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Custeio: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Materiais de consumo (higiene, limpeza, expediente, utensílios, alojamento, didático, pedagógico e esportivo, serviços contábeis, jurídicos e administrativos e serviços de terceiros.</w:t>
      </w:r>
    </w:p>
    <w:p>
      <w:pPr>
        <w:pStyle w:val="Ttulo1"/>
        <w:tabs>
          <w:tab w:val="clear" w:pos="720"/>
          <w:tab w:val="left" w:pos="810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810" w:leader="none"/>
        </w:tabs>
        <w:spacing w:lineRule="auto" w:line="360" w:before="5" w:after="0"/>
        <w:ind w:left="540" w:right="50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</w:rPr>
        <w:t xml:space="preserve">3.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Despesas Pedagógicas - Mat Didático Pedagógico -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Brinquedos Pedagógicos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Livros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técnicos/ literatura infantil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tabs>
          <w:tab w:val="clear" w:pos="720"/>
          <w:tab w:val="left" w:pos="810" w:leader="none"/>
        </w:tabs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</w:t>
      </w:r>
      <w:r>
        <w:rPr>
          <w:rFonts w:eastAsia="Times New Roman" w:cs="Times New Roman" w:ascii="Times New Roman" w:hAnsi="Times New Roman"/>
          <w:sz w:val="22"/>
          <w:szCs w:val="22"/>
        </w:rPr>
        <w:t>4. Despesas Administrativas: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" w:after="0"/>
        <w:ind w:left="54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Material de limpeza em geral, Material de Expediente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810" w:leader="none"/>
        </w:tabs>
        <w:spacing w:lineRule="auto" w:line="360" w:before="224" w:after="0"/>
        <w:ind w:left="566" w:right="50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</w:rPr>
        <w:t xml:space="preserve">5.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Investimento: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Equipamentos e bens permanentes, desde que essenciais à consecução do objeto e a adequação do local de instalação.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50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Um bem permanente, resultante de um serviço de terceiros, deverá constar no Anexo VIII – Relação de Bens Patrimoniais.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6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0" w:after="0"/>
        <w:ind w:left="540" w:right="0" w:hanging="29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 DESPESAS VEDADAS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404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As despesas deverão ser executadas em absoluta conformidade com as cláusulas pactuadas, sendo vedado: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7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5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0" w:hanging="361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Utilizar recursos para finalidade alheia ao objeto da parceria;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5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204" w:after="0"/>
        <w:ind w:left="540" w:right="588" w:hanging="361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Pagar, a qualquer título, servidor ou empregado público com recursos vinculados à parceria, salvo nas hipóteses previstas em lei específica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92" w:after="0"/>
        <w:ind w:left="540" w:right="0" w:hanging="366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 PRESTAÇÃO DE CONTAS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8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524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As organizações da sociedade civil, em todos os termos, seja fomento ou colaboração, estarão sujeitas a prestar contas, comprovando o cumprimento do objeto da parceria, observando a correta aplicação do recurso, bem como o cumprimento das metas e resultados estabelecidos no plano de trabalho.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5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Cronograma de entrega da Prestação de Contas: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810" w:leader="none"/>
        </w:tabs>
        <w:spacing w:lineRule="auto" w:line="360" w:before="0" w:after="0"/>
        <w:ind w:left="540" w:right="508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Parcial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: a prestação de contas deverá ser apresentada mensalmente em conjunto com a atualização do plano de trabalho, 15 (quinze) dias úteis após o encerramento de cada mês, ao órgão competente.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2"/>
          <w:numId w:val="1"/>
        </w:numPr>
        <w:pBdr/>
        <w:shd w:val="clear" w:fill="auto"/>
        <w:tabs>
          <w:tab w:val="clear" w:pos="720"/>
          <w:tab w:val="left" w:pos="1036" w:leader="none"/>
        </w:tabs>
        <w:spacing w:lineRule="auto" w:line="360" w:before="0" w:after="0"/>
        <w:ind w:left="540" w:right="531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 organização da sociedade civil que utilizar recursos da parceria para pagamento de pessoal e encargos, enviará mensalmente, as informações e documentos probatórios de execução referentes a estas despesas.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2"/>
          <w:numId w:val="1"/>
        </w:numPr>
        <w:pBdr/>
        <w:shd w:val="clear" w:fill="auto"/>
        <w:tabs>
          <w:tab w:val="clear" w:pos="720"/>
          <w:tab w:val="left" w:pos="978" w:leader="none"/>
        </w:tabs>
        <w:spacing w:lineRule="auto" w:line="360" w:before="0" w:after="0"/>
        <w:ind w:left="540" w:right="526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Será feito um parecer pela equipe de prestação de contas para a equipe do setor financeiro atestando a regularidade ou não dos documentos apresentados na prestação de contas parcial trimestral.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810" w:leader="none"/>
        </w:tabs>
        <w:spacing w:lineRule="auto" w:line="360" w:before="0" w:after="0"/>
        <w:ind w:left="809" w:right="0" w:hanging="27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Final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: em até 30 dias após o término da vigência da parceria.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55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 organização da sociedade civil deverá arquivar os documentos originais por dez (10) anos, contado o primeiro dia útil subsequente à prestação de contas.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4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0" w:after="0"/>
        <w:ind w:left="540" w:right="0" w:hanging="433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 ANEXOS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6"/>
        </w:numPr>
        <w:pBdr/>
        <w:shd w:val="clear" w:fill="auto"/>
        <w:tabs>
          <w:tab w:val="clear" w:pos="720"/>
          <w:tab w:val="left" w:pos="964" w:leader="none"/>
        </w:tabs>
        <w:spacing w:lineRule="auto" w:line="360" w:before="0" w:after="0"/>
        <w:ind w:left="540" w:right="526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Declaração de recebimento dos recursos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(anexo A) - valor recebido por extenso, com os dados da organização da sociedade civil, contendo assinatura do Dirigente.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6"/>
        </w:numPr>
        <w:pBdr/>
        <w:shd w:val="clear" w:fill="auto"/>
        <w:tabs>
          <w:tab w:val="clear" w:pos="720"/>
          <w:tab w:val="left" w:pos="954" w:leader="none"/>
        </w:tabs>
        <w:spacing w:lineRule="auto" w:line="360" w:before="0" w:after="0"/>
        <w:ind w:left="540" w:right="527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Relatório de execução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(anexo B) do objeto contendo atividades e comparativo de metas e resultados alcançados.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9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6"/>
        </w:numPr>
        <w:pBdr/>
        <w:shd w:val="clear" w:fill="auto"/>
        <w:tabs>
          <w:tab w:val="clear" w:pos="720"/>
          <w:tab w:val="left" w:pos="964" w:leader="none"/>
        </w:tabs>
        <w:spacing w:lineRule="auto" w:line="360" w:before="0" w:after="0"/>
        <w:ind w:left="540" w:right="526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Balancete Financeiro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(anexo C) composto por dois blocos, receita e despesa, resultando na mesma totalização. Na receita, consta o valor do repasse, saldo anterior, recurso próprio (se houver) e resgate da poupança. Na despesa, constam os valores totais gastos, aplicação da poupança e saldo da conta corrente.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7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6"/>
        </w:numPr>
        <w:pBdr/>
        <w:shd w:val="clear" w:fill="auto"/>
        <w:tabs>
          <w:tab w:val="clear" w:pos="720"/>
          <w:tab w:val="left" w:pos="959" w:leader="none"/>
        </w:tabs>
        <w:spacing w:lineRule="auto" w:line="360" w:before="1" w:after="0"/>
        <w:ind w:left="540" w:right="527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Demonstrativo de execução financeira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(anexo D) com a descrição de despesas contendo o nome do credor, natureza da despesa (pessoal, custeio ou investimento), número do documento, data e valor do documento, transferência bancária e valor da transferência.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1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6"/>
        </w:numPr>
        <w:pBdr/>
        <w:shd w:val="clear" w:fill="auto"/>
        <w:tabs>
          <w:tab w:val="clear" w:pos="720"/>
          <w:tab w:val="left" w:pos="988" w:leader="none"/>
        </w:tabs>
        <w:spacing w:lineRule="auto" w:line="360" w:before="0" w:after="0"/>
        <w:ind w:left="540" w:right="527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Relação dos bens patrimoniais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(anexo E) – relação dos bens permanentes adquiridos com recursos do termo de colaboração, contendo relação dos documentos fiscais, especificações, valor dos bens e data de aquisição.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202" w:after="0"/>
        <w:ind w:left="540" w:right="0" w:hanging="29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 DOCUMENTOS COMPLEMENTARES: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7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0" w:hanging="284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Extratos bancários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7"/>
        </w:numPr>
        <w:pBdr/>
        <w:shd w:val="clear" w:fill="auto"/>
        <w:spacing w:lineRule="auto" w:line="360" w:before="0" w:after="0"/>
        <w:ind w:left="540" w:right="526" w:hanging="256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Cópias das notas e comprovantes fiscais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contendo os dados completos do destinatário e emitente, a descrição precisa do material oferecido e/ou serviço prestado, a identificação da parceria a que se referem; guias de recolhimento de encargos (PIS, INSS, FGTS, IR), comprovantes dos beneficiários do vale- transporte, convênios médicos e obrigações sociais, GFIP/SEFIP, todos identificados pela data de execução.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5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7"/>
        </w:numPr>
        <w:pBdr/>
        <w:shd w:val="clear" w:fill="auto"/>
        <w:tabs>
          <w:tab w:val="clear" w:pos="720"/>
          <w:tab w:val="left" w:pos="964" w:leader="none"/>
        </w:tabs>
        <w:spacing w:lineRule="auto" w:line="360" w:before="0" w:after="0"/>
        <w:ind w:left="540" w:right="528" w:hanging="256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Comprovante de recolhimento do saldo bancário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(Documento de Arrecadação Municipal – DAM) no caso da prestação de contas final.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7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1" w:after="0"/>
        <w:ind w:left="540" w:right="0" w:hanging="256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Lista dos alunos atendidos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, atualizada.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71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Observação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: Os documentos constantes da prestação de contas não poderão conter rasuras, sob pena de invalidação.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4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360" w:before="0" w:after="0"/>
        <w:ind w:left="540" w:right="0" w:hanging="231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- ANÁLISE E JULGAMENTO DA PRESTAÇÃO DE CONTAS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Após a emissão de relatório elaborado pela Comissão de Monitoramento e Avaliação e parecer técnico emitido pelo gestor da parceria,a manifestação conclusiva sobre a prestação de contas poderá ser pela: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5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Ttulo1"/>
        <w:numPr>
          <w:ilvl w:val="0"/>
          <w:numId w:val="8"/>
        </w:numPr>
        <w:tabs>
          <w:tab w:val="clear" w:pos="720"/>
          <w:tab w:val="left" w:pos="1396" w:leader="none"/>
        </w:tabs>
        <w:spacing w:lineRule="auto" w:line="360" w:before="0" w:after="0"/>
        <w:ind w:left="1395" w:right="0" w:hanging="289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Aprovação;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8"/>
        </w:numPr>
        <w:pBdr/>
        <w:shd w:val="clear" w:fill="auto"/>
        <w:tabs>
          <w:tab w:val="clear" w:pos="720"/>
          <w:tab w:val="left" w:pos="1396" w:leader="none"/>
        </w:tabs>
        <w:spacing w:lineRule="auto" w:line="360" w:before="0" w:after="0"/>
        <w:ind w:left="1395" w:right="0" w:hanging="289"/>
        <w:jc w:val="both"/>
        <w:rPr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Aprovada com ressalvas;</w:t>
      </w:r>
    </w:p>
    <w:p>
      <w:pPr>
        <w:pStyle w:val="Ttulo1"/>
        <w:numPr>
          <w:ilvl w:val="0"/>
          <w:numId w:val="8"/>
        </w:numPr>
        <w:tabs>
          <w:tab w:val="clear" w:pos="720"/>
          <w:tab w:val="left" w:pos="1396" w:leader="none"/>
        </w:tabs>
        <w:spacing w:lineRule="auto" w:line="360" w:before="3" w:after="0"/>
        <w:ind w:left="1395" w:right="0" w:hanging="289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Rejeição e imediata instauração de tomada de contas especial.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71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Constatada irregularidade ou omissão na prestação de contas, será concedido o prazo de 45 dias, por notificação, prorrogável, nomáximo, por igual período.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351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Transcorrido o prazo para saneamento da irregularidade ou da omissão, deverão ser apurados os fatos para quantificação do dano eobtenção do ressarcimento, conforme legislação vigente.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spacing w:lineRule="auto" w:line="360" w:before="0" w:after="0"/>
        <w:ind w:left="54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A </w:t>
      </w:r>
      <w:r>
        <w:rPr>
          <w:rFonts w:eastAsia="Times New Roman" w:cs="Times New Roman" w:ascii="Times New Roman" w:hAnsi="Times New Roman"/>
          <w:b/>
        </w:rPr>
        <w:t xml:space="preserve">prestação de contas final </w:t>
      </w:r>
      <w:r>
        <w:rPr>
          <w:rFonts w:eastAsia="Times New Roman" w:cs="Times New Roman" w:ascii="Times New Roman" w:hAnsi="Times New Roman"/>
        </w:rPr>
        <w:t>será avaliada da seguinte forma: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9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1" w:after="0"/>
        <w:ind w:left="540" w:right="635" w:hanging="284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Regular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: quando expressar o cumprimento dos objetivos e metas estabelecidos no plano de trabalho;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9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9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92" w:after="0"/>
        <w:ind w:left="540" w:right="620" w:hanging="323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Regular com ressalvas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: quando evidenciar impropriedade ou qualquer falta de natureza formal que não resulte dano ao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erário;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9"/>
        </w:numPr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6105" w:hanging="284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Irregular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: quando comprovada: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541" w:leader="none"/>
        </w:tabs>
        <w:spacing w:lineRule="auto" w:line="360" w:before="0" w:after="0"/>
        <w:ind w:left="540" w:right="6105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3.1- omissão de prestar contas;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3.2- descumprimento injustificado dos objetivos e metas;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50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 xml:space="preserve">3.3- dano ao erário decorrente de ato de gestão ilegítimo ou antieconômico; </w:t>
      </w:r>
    </w:p>
    <w:p>
      <w:pPr>
        <w:sectPr>
          <w:headerReference w:type="default" r:id="rId3"/>
          <w:type w:val="nextPage"/>
          <w:pgSz w:w="11906" w:h="16838"/>
          <w:pgMar w:left="1260" w:right="640" w:header="202" w:top="19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540" w:right="508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3.4- desfalque ou desvio de dinheiro, bens ou valores públicos.</w:t>
      </w:r>
    </w:p>
    <w:p>
      <w:pPr>
        <w:pStyle w:val="Ttulo1"/>
        <w:spacing w:lineRule="auto" w:line="360" w:before="75" w:after="0"/>
        <w:ind w:left="2327" w:right="4187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ANEXOS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5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spacing w:lineRule="auto" w:line="360" w:before="0" w:after="0"/>
        <w:ind w:left="2326" w:right="4187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</w:rPr>
        <w:t>Anexo A – DECLARAÇÃO DE RECEBIMENTO DE RECURSOS</w:t>
      </w:r>
    </w:p>
    <w:tbl>
      <w:tblPr>
        <w:tblStyle w:val="22"/>
        <w:tblW w:w="14425" w:type="dxa"/>
        <w:jc w:val="left"/>
        <w:tblInd w:w="57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270"/>
        <w:gridCol w:w="860"/>
        <w:gridCol w:w="1660"/>
        <w:gridCol w:w="879"/>
        <w:gridCol w:w="183"/>
        <w:gridCol w:w="1765"/>
        <w:gridCol w:w="6807"/>
      </w:tblGrid>
      <w:tr>
        <w:trPr>
          <w:trHeight w:val="527" w:hRule="atLeast"/>
        </w:trPr>
        <w:tc>
          <w:tcPr>
            <w:tcW w:w="1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Identificação</w:t>
            </w:r>
          </w:p>
        </w:tc>
      </w:tr>
      <w:tr>
        <w:trPr>
          <w:trHeight w:val="926" w:hRule="atLeast"/>
        </w:trPr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Nome da Organização da Sociedade Civil</w:t>
            </w:r>
          </w:p>
        </w:tc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CNPJ</w:t>
            </w:r>
          </w:p>
        </w:tc>
      </w:tr>
      <w:tr>
        <w:trPr>
          <w:trHeight w:val="926" w:hRule="atLeast"/>
        </w:trPr>
        <w:tc>
          <w:tcPr>
            <w:tcW w:w="1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Endereço</w:t>
            </w:r>
          </w:p>
        </w:tc>
      </w:tr>
      <w:tr>
        <w:trPr>
          <w:trHeight w:val="921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Bairro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Telefone</w:t>
            </w: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Email</w:t>
            </w:r>
          </w:p>
        </w:tc>
      </w:tr>
      <w:tr>
        <w:trPr>
          <w:trHeight w:val="422" w:hRule="atLeast"/>
        </w:trPr>
        <w:tc>
          <w:tcPr>
            <w:tcW w:w="1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Conta Bancária</w:t>
            </w:r>
          </w:p>
        </w:tc>
      </w:tr>
      <w:tr>
        <w:trPr>
          <w:trHeight w:val="921" w:hRule="atLeast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2" w:after="0"/>
              <w:ind w:left="4" w:right="1094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Nome da Instituição Bancária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Banco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Agência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1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Conta Corrente</w:t>
            </w:r>
          </w:p>
        </w:tc>
      </w:tr>
      <w:tr>
        <w:trPr>
          <w:trHeight w:val="3226" w:hRule="atLeast"/>
        </w:trPr>
        <w:tc>
          <w:tcPr>
            <w:tcW w:w="1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Declaração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5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888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Declaro que recebi o recurso financeiro no valor de R$ (***) relativo à parceria número (***), período de vigência (***), parcela número (***), o qual foi realmente aplicado, obedecidos aos fins a que se destinava, tendo sido escriturado nos registros contábeis da entidade, permanecendo à disposição dos órgãos de fiscalização e auditoria para exames que se fizerem necessários no termos da parceria firmada com a Administração Pública.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Alegrete, (****).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1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Assinatura do Representante Legal</w:t>
            </w:r>
          </w:p>
        </w:tc>
      </w:tr>
    </w:tbl>
    <w:p>
      <w:pPr>
        <w:pStyle w:val="Ttulo1"/>
        <w:spacing w:lineRule="auto" w:line="360" w:before="75" w:after="0"/>
        <w:ind w:left="3157" w:right="4184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Ttulo1"/>
        <w:spacing w:lineRule="auto" w:line="360" w:before="75" w:after="0"/>
        <w:ind w:left="3157" w:right="4184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Ttulo1"/>
        <w:spacing w:lineRule="auto" w:line="360" w:before="75" w:after="0"/>
        <w:ind w:left="3157" w:right="4184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Anexo B – RELATÓRIO DE EXECUÇÃO DO OBJETO</w:t>
      </w:r>
    </w:p>
    <w:tbl>
      <w:tblPr>
        <w:tblStyle w:val="23"/>
        <w:tblW w:w="13828" w:type="dxa"/>
        <w:jc w:val="left"/>
        <w:tblInd w:w="7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87"/>
        <w:gridCol w:w="2099"/>
        <w:gridCol w:w="2084"/>
        <w:gridCol w:w="2357"/>
      </w:tblGrid>
      <w:tr>
        <w:trPr>
          <w:trHeight w:val="349" w:hRule="atLeast"/>
        </w:trPr>
        <w:tc>
          <w:tcPr>
            <w:tcW w:w="1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67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RELATÓRIO DE EXECUÇÃO DO OBJETO</w:t>
            </w:r>
          </w:p>
        </w:tc>
      </w:tr>
      <w:tr>
        <w:trPr>
          <w:trHeight w:val="388" w:hRule="atLeast"/>
        </w:trPr>
        <w:tc>
          <w:tcPr>
            <w:tcW w:w="7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Organização da SociedadeCivil</w:t>
            </w:r>
          </w:p>
        </w:tc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left="14" w:right="115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Parceria n°</w:t>
            </w:r>
          </w:p>
        </w:tc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Período de Execução</w:t>
            </w:r>
          </w:p>
        </w:tc>
      </w:tr>
      <w:tr>
        <w:trPr>
          <w:trHeight w:val="313" w:hRule="atLeast"/>
        </w:trPr>
        <w:tc>
          <w:tcPr>
            <w:tcW w:w="72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Início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Término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7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  <mc:AlternateContent>
          <mc:Choice Requires="wpg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494665</wp:posOffset>
                </wp:positionH>
                <wp:positionV relativeFrom="paragraph">
                  <wp:posOffset>94615</wp:posOffset>
                </wp:positionV>
                <wp:extent cx="7744460" cy="793750"/>
                <wp:effectExtent l="6350" t="6350" r="3175" b="635"/>
                <wp:wrapTopAndBottom/>
                <wp:docPr id="3" name="Grupo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3960" cy="793080"/>
                          <a:chOff x="494640" y="94680"/>
                          <a:chExt cx="7743960" cy="793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743960" cy="793080"/>
                          </a:xfrm>
                        </wpg:grpSpPr>
                        <wps:wsp>
                          <wps:cNvSpPr/>
                          <wps:spPr>
                            <a:xfrm>
                              <a:off x="11520" y="237600"/>
                              <a:ext cx="7732440" cy="5554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4367" h="2987">
                                  <a:moveTo>
                                    <a:pt x="24366" y="0"/>
                                  </a:moveTo>
                                  <a:lnTo>
                                    <a:pt x="24318" y="0"/>
                                  </a:lnTo>
                                  <a:lnTo>
                                    <a:pt x="24318" y="750"/>
                                  </a:lnTo>
                                  <a:lnTo>
                                    <a:pt x="24318" y="783"/>
                                  </a:lnTo>
                                  <a:lnTo>
                                    <a:pt x="24318" y="2951"/>
                                  </a:lnTo>
                                  <a:lnTo>
                                    <a:pt x="51" y="2951"/>
                                  </a:lnTo>
                                  <a:lnTo>
                                    <a:pt x="51" y="783"/>
                                  </a:lnTo>
                                  <a:lnTo>
                                    <a:pt x="24318" y="783"/>
                                  </a:lnTo>
                                  <a:lnTo>
                                    <a:pt x="24318" y="750"/>
                                  </a:lnTo>
                                  <a:lnTo>
                                    <a:pt x="51" y="75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6"/>
                                  </a:lnTo>
                                  <a:lnTo>
                                    <a:pt x="51" y="2986"/>
                                  </a:lnTo>
                                  <a:lnTo>
                                    <a:pt x="24318" y="2986"/>
                                  </a:lnTo>
                                  <a:lnTo>
                                    <a:pt x="24366" y="2986"/>
                                  </a:lnTo>
                                  <a:lnTo>
                                    <a:pt x="24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7716600" cy="226800"/>
                            </a:xfrm>
                            <a:prstGeom prst="rect">
                              <a:avLst/>
                            </a:prstGeom>
                            <a:noFill/>
                            <a:ln w="122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560" y="5760"/>
                              <a:ext cx="7701120" cy="216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Arial" w:hAnsi="Arial" w:eastAsia="Arial" w:cs="Arial"/>
                                    <w:color w:val="000000"/>
                                    <w:lang w:val="pt-BR" w:eastAsia="zh-CN" w:bidi="hi-IN"/>
                                  </w:rPr>
                                  <w:t xml:space="preserve">1. </w:t>
                                </w:r>
                                <w:r>
                                  <w:rPr>
                                    <w:sz w:val="24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 MT" w:hAnsi="Arial MT" w:eastAsia="Arial MT" w:cs="Arial MT"/>
                                    <w:color w:val="000000"/>
                                    <w:lang w:val="pt-BR" w:eastAsia="zh-CN" w:bidi="hi-IN"/>
                                  </w:rPr>
                                  <w:t>Metas (descrição conforme Plano de Trabalho):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upo 8" style="position:absolute;margin-left:38.95pt;margin-top:7.45pt;width:609.75pt;height:62.45pt" coordorigin="779,149" coordsize="12195,1249">
                <v:group id="shape_0" alt="Grupo 1" style="position:absolute;left:779;top:149;width:12195;height:1249">
                  <v:rect id="shape_0" ID="Shape 5" path="m0,0l-2147483645,0l-2147483645,-2147483646l0,-2147483646xe" stroked="t" style="position:absolute;left:779;top:149;width:12151;height:356;mso-wrap-style:none;v-text-anchor:middle">
                    <v:fill o:detectmouseclick="t" on="false"/>
                    <v:stroke color="black" weight="12240" joinstyle="round" endcap="flat"/>
                    <w10:wrap type="topAndBottom"/>
                  </v:rect>
                  <v:rect id="shape_0" ID="Shape 6" path="m0,0l-2147483645,0l-2147483645,-2147483646l0,-2147483646xe" stroked="f" style="position:absolute;left:791;top:158;width:12127;height:340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sz w:val="24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/>
                              <w:iCs w:val="false"/>
                              <w:smallCaps w:val="false"/>
                              <w:caps w:val="false"/>
                              <w:rFonts w:ascii="Arial" w:hAnsi="Arial" w:eastAsia="Arial" w:cs="Arial"/>
                              <w:color w:val="000000"/>
                              <w:lang w:val="pt-BR" w:eastAsia="zh-CN" w:bidi="hi-IN"/>
                            </w:rPr>
                            <w:t xml:space="preserve">1. </w:t>
                          </w:r>
                          <w:r>
                            <w:rPr>
                              <w:sz w:val="24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 MT" w:hAnsi="Arial MT" w:eastAsia="Arial MT" w:cs="Arial MT"/>
                              <w:color w:val="000000"/>
                              <w:lang w:val="pt-BR" w:eastAsia="zh-CN" w:bidi="hi-IN"/>
                            </w:rPr>
                            <w:t>Metas (descrição conforme Plano de Trabalho):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</v:group>
              </v:group>
            </w:pict>
          </mc:Fallback>
        </mc:AlternateContent>
      </w:r>
    </w:p>
    <w:tbl>
      <w:tblPr>
        <w:tblStyle w:val="24"/>
        <w:tblW w:w="13818" w:type="dxa"/>
        <w:jc w:val="left"/>
        <w:tblInd w:w="80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07"/>
        <w:gridCol w:w="7110"/>
      </w:tblGrid>
      <w:tr>
        <w:trPr>
          <w:trHeight w:val="398" w:hRule="atLeast"/>
        </w:trPr>
        <w:tc>
          <w:tcPr>
            <w:tcW w:w="13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67" w:after="0"/>
              <w:ind w:left="1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Execução física do objeto:</w:t>
            </w:r>
          </w:p>
        </w:tc>
      </w:tr>
      <w:tr>
        <w:trPr>
          <w:trHeight w:val="469" w:hRule="atLeast"/>
        </w:trPr>
        <w:tc>
          <w:tcPr>
            <w:tcW w:w="6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Atividades programadas (conforme Planode Trabalho)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72" w:after="0"/>
              <w:ind w:left="8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Atividades executadas</w:t>
            </w:r>
          </w:p>
        </w:tc>
      </w:tr>
      <w:tr>
        <w:trPr>
          <w:trHeight w:val="899" w:hRule="atLeast"/>
        </w:trPr>
        <w:tc>
          <w:tcPr>
            <w:tcW w:w="6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tbl>
      <w:tblPr>
        <w:tblStyle w:val="25"/>
        <w:tblW w:w="14175" w:type="dxa"/>
        <w:jc w:val="left"/>
        <w:tblInd w:w="80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5"/>
        <w:gridCol w:w="1586"/>
        <w:gridCol w:w="3955"/>
        <w:gridCol w:w="1851"/>
        <w:gridCol w:w="3088"/>
      </w:tblGrid>
      <w:tr>
        <w:trPr>
          <w:trHeight w:val="344" w:hRule="atLeast"/>
        </w:trPr>
        <w:tc>
          <w:tcPr>
            <w:tcW w:w="14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62" w:after="0"/>
              <w:ind w:left="1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Execução financeira do objeto:</w:t>
            </w:r>
          </w:p>
        </w:tc>
      </w:tr>
      <w:tr>
        <w:trPr>
          <w:trHeight w:val="436" w:hRule="atLeast"/>
        </w:trPr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72" w:after="0"/>
              <w:ind w:left="1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Receitas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72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72" w:after="0"/>
              <w:ind w:left="8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Despesas realizadas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72" w:after="0"/>
              <w:ind w:left="13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3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Período da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3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aplicação</w:t>
            </w:r>
          </w:p>
        </w:tc>
      </w:tr>
      <w:tr>
        <w:trPr>
          <w:trHeight w:val="471" w:hRule="atLeast"/>
        </w:trPr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16" w:hRule="atLeast"/>
        </w:trPr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202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TOTAL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227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TOTAL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9049" w:leader="none"/>
        </w:tabs>
        <w:spacing w:lineRule="auto" w:line="360" w:before="0" w:after="0"/>
        <w:ind w:left="0" w:right="4187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9049" w:leader="none"/>
        </w:tabs>
        <w:spacing w:lineRule="auto" w:line="360" w:before="0" w:after="0"/>
        <w:ind w:left="3157" w:right="4187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9049" w:leader="none"/>
        </w:tabs>
        <w:spacing w:lineRule="auto" w:line="360" w:before="0" w:after="0"/>
        <w:ind w:left="3157" w:right="4187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9049" w:leader="none"/>
        </w:tabs>
        <w:spacing w:lineRule="auto" w:line="360" w:before="0" w:after="0"/>
        <w:ind w:left="3157" w:right="4187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Nome do Responsável Legal</w:t>
        <w:tab/>
        <w:t>Nome do Tesoureiro Presidente</w:t>
        <w:tab/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  <w:lang w:val="pt-BR"/>
        </w:rPr>
        <w:t xml:space="preserve">                   Tesoureiro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9049" w:leader="none"/>
        </w:tabs>
        <w:spacing w:lineRule="auto" w:line="360" w:before="0" w:after="0"/>
        <w:ind w:left="3157" w:right="4187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  <w:lang w:val="pt-BR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9049" w:leader="none"/>
        </w:tabs>
        <w:spacing w:lineRule="auto" w:line="360" w:before="0" w:after="0"/>
        <w:ind w:left="3157" w:right="4187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  <w:lang w:val="pt-BR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1396" w:leader="none"/>
        </w:tabs>
        <w:spacing w:lineRule="auto" w:line="360" w:before="63" w:after="0"/>
        <w:ind w:left="1395" w:right="0" w:hanging="27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Reservado à Administração Pública</w:t>
      </w:r>
    </w:p>
    <w:tbl>
      <w:tblPr>
        <w:tblStyle w:val="26"/>
        <w:tblW w:w="10192" w:type="dxa"/>
        <w:jc w:val="left"/>
        <w:tblInd w:w="166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672"/>
        <w:gridCol w:w="5519"/>
      </w:tblGrid>
      <w:tr>
        <w:trPr>
          <w:trHeight w:val="989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left="59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Parecer Técnico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Parecer Financeiro</w:t>
            </w:r>
          </w:p>
        </w:tc>
      </w:tr>
    </w:tbl>
    <w:p>
      <w:pPr>
        <w:pStyle w:val="Normal"/>
        <w:spacing w:lineRule="auto" w:line="360" w:before="78" w:after="0"/>
        <w:ind w:left="2160" w:right="0"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 w:before="78" w:after="0"/>
        <w:ind w:left="2160" w:right="0" w:firstLine="72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</w:rPr>
        <w:t>Anexo C - BALANCETE FINANCEIRO</w:t>
      </w:r>
    </w:p>
    <w:tbl>
      <w:tblPr>
        <w:tblStyle w:val="27"/>
        <w:tblW w:w="14937" w:type="dxa"/>
        <w:jc w:val="left"/>
        <w:tblInd w:w="228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4937"/>
      </w:tblGrid>
      <w:tr>
        <w:trPr>
          <w:trHeight w:val="402" w:hRule="atLeast"/>
        </w:trPr>
        <w:tc>
          <w:tcPr>
            <w:tcW w:w="1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4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Entidade:</w:t>
            </w:r>
          </w:p>
        </w:tc>
      </w:tr>
      <w:tr>
        <w:trPr>
          <w:trHeight w:val="1445" w:hRule="atLeast"/>
        </w:trPr>
        <w:tc>
          <w:tcPr>
            <w:tcW w:w="1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1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4829" w:leader="none"/>
                <w:tab w:val="left" w:pos="5755" w:leader="none"/>
              </w:tabs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Termo de Fomento ou Colaboração nº: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single"/>
                <w:vertAlign w:val="baseline"/>
              </w:rPr>
              <w:tab/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/202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5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5755" w:leader="none"/>
                <w:tab w:val="left" w:pos="7268" w:leader="none"/>
              </w:tabs>
              <w:spacing w:lineRule="auto" w:line="360" w:before="1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Período: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single"/>
                <w:vertAlign w:val="baseline"/>
              </w:rPr>
              <w:tab/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Parcela nº:</w:t>
            </w:r>
          </w:p>
        </w:tc>
      </w:tr>
      <w:tr>
        <w:trPr>
          <w:trHeight w:val="379" w:hRule="atLeast"/>
        </w:trPr>
        <w:tc>
          <w:tcPr>
            <w:tcW w:w="1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891" w:leader="none"/>
                <w:tab w:val="left" w:pos="5305" w:leader="none"/>
              </w:tabs>
              <w:spacing w:lineRule="auto" w:line="360" w:before="87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Banco:</w:t>
              <w:tab/>
              <w:t>- Agência:</w:t>
              <w:tab/>
              <w:t>- Conta Corrente: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92" w:after="0"/>
        <w:ind w:left="118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CONTA CORRENTE</w:t>
      </w:r>
    </w:p>
    <w:tbl>
      <w:tblPr>
        <w:tblStyle w:val="28"/>
        <w:tblW w:w="15062" w:type="dxa"/>
        <w:jc w:val="left"/>
        <w:tblInd w:w="24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846"/>
        <w:gridCol w:w="97"/>
        <w:gridCol w:w="2794"/>
        <w:gridCol w:w="104"/>
        <w:gridCol w:w="489"/>
        <w:gridCol w:w="4397"/>
        <w:gridCol w:w="114"/>
        <w:gridCol w:w="3220"/>
      </w:tblGrid>
      <w:tr>
        <w:trPr>
          <w:trHeight w:val="614" w:hRule="atLeast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30" w:after="0"/>
              <w:ind w:left="-5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RECEITA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30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3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DESPESA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30" w:after="0"/>
              <w:ind w:left="8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</w:t>
            </w:r>
          </w:p>
        </w:tc>
      </w:tr>
      <w:tr>
        <w:trPr>
          <w:trHeight w:val="271" w:hRule="atLeast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-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SALDO ANTERIOR</w:t>
            </w:r>
          </w:p>
        </w:tc>
        <w:tc>
          <w:tcPr>
            <w:tcW w:w="9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PESSOAL E ENCARGOS</w:t>
            </w:r>
          </w:p>
        </w:tc>
        <w:tc>
          <w:tcPr>
            <w:tcW w:w="1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06" w:hRule="atLeast"/>
        </w:trPr>
        <w:tc>
          <w:tcPr>
            <w:tcW w:w="3846" w:type="dxa"/>
            <w:tcBorders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1" w:after="0"/>
              <w:ind w:left="-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RECURSO</w:t>
            </w:r>
          </w:p>
        </w:tc>
        <w:tc>
          <w:tcPr>
            <w:tcW w:w="97" w:type="dxa"/>
            <w:tcBorders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8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886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1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CUSTEIO</w:t>
            </w:r>
          </w:p>
        </w:tc>
        <w:tc>
          <w:tcPr>
            <w:tcW w:w="114" w:type="dxa"/>
            <w:tcBorders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3846" w:type="dxa"/>
            <w:tcBorders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1" w:after="0"/>
              <w:ind w:left="-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REPASSADO</w:t>
            </w:r>
          </w:p>
        </w:tc>
        <w:tc>
          <w:tcPr>
            <w:tcW w:w="97" w:type="dxa"/>
            <w:tcBorders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8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886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1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INVESTIMENTO</w:t>
            </w:r>
          </w:p>
        </w:tc>
        <w:tc>
          <w:tcPr>
            <w:tcW w:w="114" w:type="dxa"/>
            <w:tcBorders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01" w:hRule="atLeast"/>
        </w:trPr>
        <w:tc>
          <w:tcPr>
            <w:tcW w:w="3846" w:type="dxa"/>
            <w:tcBorders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9" w:after="0"/>
              <w:ind w:left="-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RECURSOS</w:t>
            </w:r>
          </w:p>
        </w:tc>
        <w:tc>
          <w:tcPr>
            <w:tcW w:w="97" w:type="dxa"/>
            <w:tcBorders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8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886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9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SALDO BANCÁRIO</w:t>
            </w:r>
          </w:p>
        </w:tc>
        <w:tc>
          <w:tcPr>
            <w:tcW w:w="114" w:type="dxa"/>
            <w:tcBorders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02" w:hRule="atLeast"/>
        </w:trPr>
        <w:tc>
          <w:tcPr>
            <w:tcW w:w="3846" w:type="dxa"/>
            <w:tcBorders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9" w:after="0"/>
              <w:ind w:left="-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PRÓPRIOS</w:t>
            </w:r>
          </w:p>
        </w:tc>
        <w:tc>
          <w:tcPr>
            <w:tcW w:w="97" w:type="dxa"/>
            <w:tcBorders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8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886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14" w:type="dxa"/>
            <w:tcBorders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39" w:hRule="atLeast"/>
        </w:trPr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9" w:after="0"/>
              <w:ind w:left="-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RENDIMENTOS</w:t>
            </w:r>
          </w:p>
        </w:tc>
        <w:tc>
          <w:tcPr>
            <w:tcW w:w="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8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8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3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99" w:hRule="atLeast"/>
        </w:trPr>
        <w:tc>
          <w:tcPr>
            <w:tcW w:w="6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82" w:after="0"/>
              <w:ind w:left="-5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TOTAL RECEITAS: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82" w:after="0"/>
              <w:ind w:left="-1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TOTAL DESPESAS:</w:t>
            </w:r>
          </w:p>
        </w:tc>
      </w:tr>
      <w:tr>
        <w:trPr>
          <w:trHeight w:val="364" w:hRule="atLeast"/>
        </w:trPr>
        <w:tc>
          <w:tcPr>
            <w:tcW w:w="1506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POUPANÇA</w:t>
            </w:r>
          </w:p>
        </w:tc>
      </w:tr>
      <w:tr>
        <w:trPr>
          <w:trHeight w:val="474" w:hRule="atLeast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3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RECEITA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3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30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DESPESA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30" w:after="0"/>
              <w:ind w:left="7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</w:t>
            </w:r>
          </w:p>
        </w:tc>
      </w:tr>
      <w:tr>
        <w:trPr>
          <w:trHeight w:val="1248" w:hRule="atLeast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left="5" w:right="1466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SALDO ANTERIOR PROVISIONAMENTO RENDIMENTOS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left="9" w:right="169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RESCISÃO E ENCARGOS13º SALÁRIO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FÉRIAS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2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SALDO BANCÁRIO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7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82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TOTAL RECEITAS:</w:t>
            </w:r>
          </w:p>
        </w:tc>
        <w:tc>
          <w:tcPr>
            <w:tcW w:w="7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82" w:after="0"/>
              <w:ind w:left="11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TOTAL DESPESAS: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3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3498" w:leader="none"/>
          <w:tab w:val="left" w:pos="5490" w:leader="none"/>
          <w:tab w:val="left" w:pos="6983" w:leader="none"/>
        </w:tabs>
        <w:spacing w:lineRule="auto" w:line="360" w:before="0" w:after="0"/>
        <w:ind w:left="118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  <w:lang w:val="pt-BR"/>
        </w:rPr>
        <w:tab/>
        <w:t>Alegrete/RS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,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single"/>
          <w:vertAlign w:val="baseline"/>
        </w:rPr>
        <w:tab/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de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single"/>
          <w:vertAlign w:val="baseline"/>
        </w:rPr>
        <w:tab/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de 202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single"/>
          <w:vertAlign w:val="baseline"/>
        </w:rPr>
        <w:t xml:space="preserve"> </w:t>
        <w:tab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sectPr>
          <w:headerReference w:type="default" r:id="rId4"/>
          <w:type w:val="nextPage"/>
          <w:pgSz w:orient="landscape" w:w="16838" w:h="11906"/>
          <w:pgMar w:left="160" w:right="260" w:header="0" w:top="10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8554" w:leader="none"/>
          <w:tab w:val="left" w:pos="9073" w:leader="none"/>
        </w:tabs>
        <w:spacing w:lineRule="auto" w:line="360" w:before="210" w:after="0"/>
        <w:ind w:left="3181" w:right="4681" w:hanging="51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Nome do Responsável Legal</w:t>
        <w:tab/>
        <w:t>Nome do Tesoureiro Presidente</w:t>
        <w:tab/>
        <w:tab/>
        <w:t>Tesoureiro</w:t>
      </w:r>
    </w:p>
    <w:p>
      <w:pPr>
        <w:pStyle w:val="Ttulo1"/>
        <w:spacing w:lineRule="auto" w:line="360" w:before="118" w:after="0"/>
        <w:ind w:left="3839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Anexo D – DEMONSTRATIVO DE EXECUÇÃO FINANCEIRA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6" w:after="1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tbl>
      <w:tblPr>
        <w:tblStyle w:val="29"/>
        <w:tblW w:w="13745" w:type="dxa"/>
        <w:jc w:val="left"/>
        <w:tblInd w:w="768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2394"/>
        <w:gridCol w:w="1649"/>
        <w:gridCol w:w="1529"/>
        <w:gridCol w:w="1800"/>
        <w:gridCol w:w="2029"/>
        <w:gridCol w:w="2349"/>
        <w:gridCol w:w="1994"/>
      </w:tblGrid>
      <w:tr>
        <w:trPr>
          <w:trHeight w:val="978" w:hRule="atLeast"/>
        </w:trPr>
        <w:tc>
          <w:tcPr>
            <w:tcW w:w="137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38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Entidade: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701" w:leader="none"/>
                <w:tab w:val="left" w:pos="5796" w:leader="none"/>
              </w:tabs>
              <w:spacing w:lineRule="auto" w:line="360" w:before="5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Termo de Fomento ou Colaboração nº: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single"/>
                <w:vertAlign w:val="baseline"/>
              </w:rPr>
              <w:tab/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/202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5756" w:leader="none"/>
                <w:tab w:val="left" w:pos="7275" w:leader="none"/>
              </w:tabs>
              <w:spacing w:lineRule="auto" w:line="360" w:before="0" w:after="0"/>
              <w:ind w:left="9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Período: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single"/>
                <w:vertAlign w:val="baseline"/>
              </w:rPr>
              <w:tab/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Parcelas nº:</w:t>
            </w:r>
          </w:p>
        </w:tc>
      </w:tr>
      <w:tr>
        <w:trPr>
          <w:trHeight w:val="1257" w:hRule="atLeast"/>
        </w:trPr>
        <w:tc>
          <w:tcPr>
            <w:tcW w:w="2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6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55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Favorecido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5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8" w:right="32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Tipo de despes a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5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8" w:right="198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Docu mento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5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2" w:right="251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Data documento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2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5" w:right="699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 documento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5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3" w:right="579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Transferência bancária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8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2" w:right="224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 -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2" w:right="664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transferên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  <w:lang w:val="pt-BR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ia</w:t>
            </w:r>
          </w:p>
        </w:tc>
      </w:tr>
      <w:tr>
        <w:trPr>
          <w:trHeight w:val="518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522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517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517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517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75" w:hRule="atLeast"/>
        </w:trPr>
        <w:tc>
          <w:tcPr>
            <w:tcW w:w="557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5" w:after="0"/>
              <w:ind w:left="0" w:right="893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07" w:after="0"/>
              <w:ind w:left="1335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TOTAL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9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sectPr>
          <w:headerReference w:type="default" r:id="rId5"/>
          <w:type w:val="nextPage"/>
          <w:pgSz w:orient="landscape" w:w="16838" w:h="11906"/>
          <w:pgMar w:left="160" w:right="260" w:header="0" w:top="11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9020" w:leader="none"/>
          <w:tab w:val="left" w:pos="9533" w:leader="none"/>
        </w:tabs>
        <w:spacing w:lineRule="auto" w:line="360" w:before="93" w:after="0"/>
        <w:ind w:left="3705" w:right="4215" w:hanging="513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  <w:t>Nome do Responsável Legal</w:t>
        <w:tab/>
        <w:t>Nome do Tesoureiro Presidente</w:t>
        <w:tab/>
        <w:tab/>
        <w:t>Tesoureiro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6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tbl>
      <w:tblPr>
        <w:tblStyle w:val="30"/>
        <w:tblW w:w="12236" w:type="dxa"/>
        <w:jc w:val="left"/>
        <w:tblInd w:w="208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474"/>
        <w:gridCol w:w="864"/>
        <w:gridCol w:w="1656"/>
        <w:gridCol w:w="883"/>
        <w:gridCol w:w="182"/>
        <w:gridCol w:w="1084"/>
        <w:gridCol w:w="3092"/>
      </w:tblGrid>
      <w:tr>
        <w:trPr>
          <w:trHeight w:val="528" w:hRule="atLeast"/>
        </w:trPr>
        <w:tc>
          <w:tcPr>
            <w:tcW w:w="1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Identificação</w:t>
            </w:r>
          </w:p>
        </w:tc>
      </w:tr>
      <w:tr>
        <w:trPr>
          <w:trHeight w:val="729" w:hRule="atLeast"/>
        </w:trPr>
        <w:tc>
          <w:tcPr>
            <w:tcW w:w="7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Nome da Organização da Sociedade Civil</w:t>
            </w: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CNPJ</w:t>
            </w:r>
          </w:p>
        </w:tc>
      </w:tr>
      <w:tr>
        <w:trPr>
          <w:trHeight w:val="499" w:hRule="atLeast"/>
        </w:trPr>
        <w:tc>
          <w:tcPr>
            <w:tcW w:w="1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Endereço</w:t>
            </w:r>
          </w:p>
        </w:tc>
      </w:tr>
      <w:tr>
        <w:trPr>
          <w:trHeight w:val="460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Bairro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Telefone</w:t>
            </w:r>
          </w:p>
        </w:tc>
        <w:tc>
          <w:tcPr>
            <w:tcW w:w="5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5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Email</w:t>
            </w:r>
          </w:p>
        </w:tc>
      </w:tr>
      <w:tr>
        <w:trPr>
          <w:trHeight w:val="422" w:hRule="atLeast"/>
        </w:trPr>
        <w:tc>
          <w:tcPr>
            <w:tcW w:w="12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Conta POUPANÇA</w:t>
            </w:r>
          </w:p>
        </w:tc>
      </w:tr>
      <w:tr>
        <w:trPr>
          <w:trHeight w:val="1459" w:hRule="atLeast"/>
        </w:trPr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Nome da Instituição Bancária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Banco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2" w:after="0"/>
              <w:ind w:left="1" w:right="91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g ê n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1" w:right="894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ci 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6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Conta Poupança</w:t>
            </w:r>
          </w:p>
        </w:tc>
      </w:tr>
      <w:tr>
        <w:trPr>
          <w:trHeight w:val="4216" w:hRule="atLeast"/>
        </w:trPr>
        <w:tc>
          <w:tcPr>
            <w:tcW w:w="1223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Declaração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80" w:after="0"/>
              <w:ind w:left="4" w:right="112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Declaro que apliquei, em conta poupança, o valor de R$ (***) relativo à parceria número (***), períodode vigência (***), parcela número (***), correspondente a 1% do repasse.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4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Encantado, (****).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1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Assinatura do Representante Legal</w:t>
            </w:r>
          </w:p>
        </w:tc>
      </w:tr>
    </w:tbl>
    <w:p>
      <w:pPr>
        <w:sectPr>
          <w:headerReference w:type="default" r:id="rId6"/>
          <w:type w:val="nextPage"/>
          <w:pgSz w:orient="landscape" w:w="16838" w:h="11906"/>
          <w:pgMar w:left="160" w:right="260" w:header="0" w:top="114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tulo1"/>
        <w:spacing w:lineRule="auto" w:line="360" w:before="118" w:after="0"/>
        <w:ind w:left="4516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Anexo E – RELAÇÃO DE BENS PATRIMONIAIS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1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tbl>
      <w:tblPr>
        <w:tblStyle w:val="31"/>
        <w:tblW w:w="12637" w:type="dxa"/>
        <w:jc w:val="left"/>
        <w:tblInd w:w="118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81"/>
        <w:gridCol w:w="4367"/>
        <w:gridCol w:w="2750"/>
        <w:gridCol w:w="939"/>
        <w:gridCol w:w="1700"/>
      </w:tblGrid>
      <w:tr>
        <w:trPr>
          <w:trHeight w:val="1440" w:hRule="atLeast"/>
        </w:trPr>
        <w:tc>
          <w:tcPr>
            <w:tcW w:w="12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42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Entidade: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4095" w:leader="none"/>
                <w:tab w:val="left" w:pos="4803" w:leader="none"/>
              </w:tabs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Termo de Fomento ou Colaboração nº: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single"/>
                <w:vertAlign w:val="baseline"/>
              </w:rPr>
              <w:tab/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/20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8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5854" w:leader="none"/>
              </w:tabs>
              <w:spacing w:lineRule="auto" w:line="360" w:before="0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Período:</w:t>
            </w:r>
          </w:p>
        </w:tc>
      </w:tr>
      <w:tr>
        <w:trPr>
          <w:trHeight w:val="546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96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Item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96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Descrição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96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Quantidade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96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Data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196" w:after="0"/>
              <w:ind w:left="4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  <w:t>Valor</w:t>
            </w:r>
          </w:p>
        </w:tc>
      </w:tr>
      <w:tr>
        <w:trPr>
          <w:trHeight w:val="446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45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51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45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46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  <w:tr>
        <w:trPr>
          <w:trHeight w:val="445" w:hRule="atLeas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4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2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0"/>
                <w:sz w:val="20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0"/>
          <w:u w:val="none"/>
          <w:vertAlign w:val="baseline"/>
        </w:rPr>
      </w:r>
    </w:p>
    <w:p>
      <w:pPr>
        <w:pStyle w:val="Normal"/>
        <w:spacing w:lineRule="auto" w:line="360" w:before="229" w:after="0"/>
        <w:ind w:left="720" w:right="0" w:firstLine="72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Assinatura do Representante Legal</w:t>
      </w:r>
    </w:p>
    <w:sectPr>
      <w:headerReference w:type="default" r:id="rId7"/>
      <w:type w:val="nextPage"/>
      <w:pgSz w:orient="landscape" w:w="16838" w:h="11906"/>
      <w:pgMar w:left="160" w:right="260" w:header="0" w:top="114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auto"/>
    <w:pitch w:val="default"/>
  </w:font>
  <w:font w:name="Arial MT">
    <w:charset w:val="00"/>
    <w:family w:val="auto"/>
    <w:pitch w:val="default"/>
  </w:font>
  <w:font w:name="Noto Sans Symbol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1176020</wp:posOffset>
          </wp:positionH>
          <wp:positionV relativeFrom="page">
            <wp:posOffset>128270</wp:posOffset>
          </wp:positionV>
          <wp:extent cx="4953635" cy="10477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957580</wp:posOffset>
          </wp:positionH>
          <wp:positionV relativeFrom="page">
            <wp:posOffset>128270</wp:posOffset>
          </wp:positionV>
          <wp:extent cx="5167630" cy="109791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7630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540" w:hanging="135"/>
      </w:pPr>
      <w:rPr>
        <w:sz w:val="24"/>
        <w:b/>
        <w:szCs w:val="24"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40" w:hanging="269"/>
      </w:pPr>
      <w:rPr>
        <w:sz w:val="24"/>
        <w:b/>
        <w:szCs w:val="24"/>
        <w:rFonts w:ascii="Arial" w:hAnsi="Arial" w:eastAsia="Arial" w:cs="Aria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540" w:hanging="495"/>
      </w:pPr>
      <w:rPr>
        <w:sz w:val="24"/>
        <w:szCs w:val="24"/>
        <w:rFonts w:ascii="Arial MT" w:hAnsi="Arial MT" w:eastAsia="Arial MT" w:cs="Arial M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80" w:hanging="495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27" w:hanging="495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74" w:hanging="495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221" w:hanging="495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68" w:hanging="495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15" w:hanging="495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40" w:hanging="361"/>
      </w:pPr>
      <w:rPr>
        <w:sz w:val="20"/>
        <w:szCs w:val="20"/>
        <w:rFonts w:ascii="Times New Roman" w:hAnsi="Times New Roman" w:eastAsia="Times New Roman" w:cs="Times New Roman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486" w:hanging="361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33" w:hanging="361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80" w:hanging="361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27" w:hanging="361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74" w:hanging="361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221" w:hanging="361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68" w:hanging="361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15" w:hanging="361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40" w:hanging="361"/>
      </w:pPr>
      <w:rPr>
        <w:sz w:val="20"/>
        <w:b/>
        <w:szCs w:val="20"/>
        <w:rFonts w:ascii="Times New Roman" w:hAnsi="Times New Roman" w:eastAsia="Times New Roman" w:cs="Times New Roman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486" w:hanging="361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33" w:hanging="361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80" w:hanging="361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27" w:hanging="361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74" w:hanging="361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221" w:hanging="361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68" w:hanging="361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15" w:hanging="361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40" w:hanging="361"/>
      </w:pPr>
      <w:rPr>
        <w:sz w:val="24"/>
        <w:szCs w:val="24"/>
        <w:rFonts w:ascii="Arial MT" w:hAnsi="Arial MT" w:eastAsia="Arial MT" w:cs="Arial MT"/>
        <w:color w:val="3333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40" w:hanging="203"/>
      </w:pPr>
      <w:rPr>
        <w:sz w:val="22"/>
        <w:b/>
        <w:szCs w:val="22"/>
        <w:rFonts w:ascii="Arial" w:hAnsi="Arial" w:eastAsia="Arial" w:cs="Arial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33" w:hanging="203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80" w:hanging="203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27" w:hanging="203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74" w:hanging="203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221" w:hanging="202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68" w:hanging="203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15" w:hanging="203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40" w:hanging="361"/>
      </w:pPr>
      <w:rPr>
        <w:sz w:val="24"/>
        <w:b/>
        <w:szCs w:val="24"/>
        <w:rFonts w:ascii="Arial" w:hAnsi="Arial" w:eastAsia="Arial" w:cs="Arial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486" w:hanging="361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33" w:hanging="361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80" w:hanging="361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27" w:hanging="361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74" w:hanging="361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221" w:hanging="361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68" w:hanging="361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15" w:hanging="361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decimal"/>
      <w:lvlText w:val="%1-"/>
      <w:lvlJc w:val="left"/>
      <w:pPr>
        <w:tabs>
          <w:tab w:val="num" w:pos="0"/>
        </w:tabs>
        <w:ind w:left="540" w:hanging="423"/>
      </w:pPr>
      <w:rPr>
        <w:sz w:val="24"/>
        <w:szCs w:val="24"/>
        <w:rFonts w:ascii="Arial MT" w:hAnsi="Arial MT" w:eastAsia="Arial MT" w:cs="Arial MT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486" w:hanging="423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33" w:hanging="423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80" w:hanging="423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27" w:hanging="423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74" w:hanging="423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221" w:hanging="422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68" w:hanging="423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15" w:hanging="423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decimal"/>
      <w:lvlText w:val="%1-"/>
      <w:lvlJc w:val="left"/>
      <w:pPr>
        <w:tabs>
          <w:tab w:val="num" w:pos="0"/>
        </w:tabs>
        <w:ind w:left="540" w:hanging="284"/>
      </w:pPr>
      <w:rPr>
        <w:sz w:val="24"/>
        <w:b/>
        <w:szCs w:val="24"/>
        <w:rFonts w:ascii="Arial" w:hAnsi="Arial" w:eastAsia="Arial" w:cs="Arial"/>
      </w:rPr>
    </w:lvl>
    <w:lvl w:ilvl="1">
      <w:start w:val="2"/>
      <w:numFmt w:val="decimal"/>
      <w:lvlText w:val="%2-"/>
      <w:lvlJc w:val="left"/>
      <w:pPr>
        <w:tabs>
          <w:tab w:val="num" w:pos="0"/>
        </w:tabs>
        <w:ind w:left="540" w:hanging="256"/>
      </w:pPr>
    </w:lvl>
    <w:lvl w:ilvl="2">
      <w:start w:val="0"/>
      <w:numFmt w:val="bullet"/>
      <w:lvlText w:val="●"/>
      <w:lvlJc w:val="left"/>
      <w:pPr>
        <w:tabs>
          <w:tab w:val="num" w:pos="0"/>
        </w:tabs>
        <w:ind w:left="2433" w:hanging="418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80" w:hanging="418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27" w:hanging="418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74" w:hanging="418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221" w:hanging="417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68" w:hanging="418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15" w:hanging="418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395" w:hanging="288"/>
      </w:pPr>
      <w:rPr>
        <w:sz w:val="20"/>
        <w:b/>
        <w:szCs w:val="20"/>
        <w:rFonts w:ascii="Times New Roman" w:hAnsi="Times New Roman" w:eastAsia="Times New Roman" w:cs="Times New Roman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2260" w:hanging="288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3121" w:hanging="288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982" w:hanging="288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843" w:hanging="288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704" w:hanging="288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565" w:hanging="288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426" w:hanging="287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287" w:hanging="287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540" w:hanging="284"/>
      </w:pPr>
      <w:rPr>
        <w:sz w:val="24"/>
        <w:szCs w:val="24"/>
        <w:rFonts w:ascii="Arial MT" w:hAnsi="Arial MT" w:eastAsia="Arial MT" w:cs="Arial MT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486" w:hanging="284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433" w:hanging="284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380" w:hanging="284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327" w:hanging="284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74" w:hanging="284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221" w:hanging="284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168" w:hanging="284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115" w:hanging="284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uiPriority w:val="1"/>
    <w:qFormat/>
    <w:pPr>
      <w:ind w:left="540" w:right="0" w:hanging="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Ttulo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0"/>
    <w:qFormat/>
    <w:pPr>
      <w:keepNext w:val="true"/>
      <w:keepLines/>
      <w:pageBreakBefore w:val="false"/>
      <w:spacing w:before="240" w:after="40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0"/>
    <w:qFormat/>
    <w:pPr>
      <w:keepNext w:val="true"/>
      <w:keepLines/>
      <w:pageBreakBefore w:val="false"/>
      <w:spacing w:before="220" w:after="40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0"/>
    <w:qFormat/>
    <w:pPr>
      <w:keepNext w:val="true"/>
      <w:keepLines/>
      <w:pageBreakBefore w:val="false"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uiPriority w:val="0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0"/>
    <w:qFormat/>
    <w:pPr>
      <w:keepNext w:val="true"/>
      <w:keepLines/>
      <w:pageBreakBefore w:val="false"/>
      <w:spacing w:before="480" w:after="120"/>
    </w:pPr>
    <w:rPr>
      <w:b/>
      <w:sz w:val="72"/>
      <w:szCs w:val="72"/>
    </w:rPr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Cabealho">
    <w:name w:val="Header"/>
    <w:basedOn w:val="CabealhoeRodap"/>
    <w:uiPriority w:val="0"/>
    <w:pPr/>
    <w:rPr/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tulo">
    <w:name w:val="Subtitle"/>
    <w:basedOn w:val="Normal"/>
    <w:next w:val="Normal"/>
    <w:uiPriority w:val="0"/>
    <w:qFormat/>
    <w:pPr>
      <w:keepNext w:val="true"/>
      <w:keepLines/>
      <w:pageBreakBefore w:val="fals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11" w:customStyle="1">
    <w:name w:val="Título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0" w:right="0" w:hanging="361"/>
    </w:pPr>
    <w:rPr>
      <w:rFonts w:ascii="Arial MT" w:hAnsi="Arial MT" w:eastAsia="Arial MT" w:cs="Arial MT"/>
      <w:lang w:val="pt-PT" w:eastAsia="en-US" w:bidi="ar-SA"/>
    </w:rPr>
  </w:style>
  <w:style w:type="paragraph" w:styleId="TableParagraph" w:customStyle="1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23"/>
    <w:basedOn w:val="17"/>
    <w:uiPriority w:val="0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3">
    <w:name w:val="_Style 24"/>
    <w:basedOn w:val="17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4">
    <w:name w:val="_Style 25"/>
    <w:basedOn w:val="17"/>
    <w:uiPriority w:val="0"/>
    <w:qFormat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5">
    <w:name w:val="_Style 26"/>
    <w:basedOn w:val="17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6">
    <w:name w:val="_Style 27"/>
    <w:basedOn w:val="17"/>
    <w:uiPriority w:val="0"/>
    <w:qFormat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7">
    <w:name w:val="_Style 28"/>
    <w:basedOn w:val="17"/>
    <w:uiPriority w:val="0"/>
    <w:qFormat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8">
    <w:name w:val="_Style 29"/>
    <w:basedOn w:val="17"/>
    <w:uiPriority w:val="0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9">
    <w:name w:val="_Style 30"/>
    <w:basedOn w:val="17"/>
    <w:uiPriority w:val="0"/>
    <w:qFormat/>
    <w:tblPr>
      <w:tblCellMar>
        <w:top w:w="0" w:type="dxa"/>
        <w:left w:w="10" w:type="dxa"/>
        <w:bottom w:w="0" w:type="dxa"/>
        <w:right w:w="0" w:type="dxa"/>
      </w:tblCellMar>
    </w:tblPr>
  </w:style>
  <w:style w:type="table" w:customStyle="1" w:styleId="30">
    <w:name w:val="_Style 31"/>
    <w:basedOn w:val="17"/>
    <w:uiPriority w:val="0"/>
    <w:tblPr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31">
    <w:name w:val="_Style 32"/>
    <w:basedOn w:val="17"/>
    <w:uiPriority w:val="0"/>
    <w:qFormat/>
    <w:tblPr>
      <w:tblCellMar>
        <w:top w:w="0" w:type="dxa"/>
        <w:left w:w="5" w:type="dxa"/>
        <w:bottom w:w="0" w:type="dxa"/>
        <w:right w:w="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XnmQlaEvIK/aXmpKD45+iHNKG3w==">AMUW2mV/SgsBqyea1USTrsSdrLIDbf/2DCdzs+2ExLHYc5X6iVeVD3pnG7uQXTZAwrMpDL53KKNjhCR/FL/Mslk+6+hVm6aSuEzTFd3tDZm6+3qSxmYCv2E=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LibreOffice/7.1.5.2$Windows_X86_64 LibreOffice_project/85f04e9f809797b8199d13c421bd8a2b025d52b5</Application>
  <AppVersion>15.0000</AppVersion>
  <Pages>14</Pages>
  <Words>1849</Words>
  <Characters>10820</Characters>
  <CharactersWithSpaces>12471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2023-01-20T12:33:00Z</dcterms:created>
  <dc:creator>gardenia</dc:creator>
  <dc:description/>
  <dc:language>pt-BR</dc:language>
  <cp:lastModifiedBy>Gabriela Paim Rosso</cp:lastModifiedBy>
  <cp:lastPrinted>2023-05-12T14:59:45Z</cp:lastPrinted>
  <dcterms:modified xsi:type="dcterms:W3CDTF">2023-05-12T14:59:48Z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para Microsoft 365</vt:lpwstr>
  </property>
  <property fmtid="{D5CDD505-2E9C-101B-9397-08002B2CF9AE}" pid="4" name="ICV">
    <vt:lpwstr>463EEE7193EF4FF5B19B66F67225FD18</vt:lpwstr>
  </property>
  <property fmtid="{D5CDD505-2E9C-101B-9397-08002B2CF9AE}" pid="5" name="KSOProductBuildVer">
    <vt:lpwstr>1046-11.2.0.11516</vt:lpwstr>
  </property>
  <property fmtid="{D5CDD505-2E9C-101B-9397-08002B2CF9AE}" pid="6" name="LastSaved">
    <vt:filetime>2023-01-20T00:00:00Z</vt:filetime>
  </property>
</Properties>
</file>