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4355"/>
        <w:rPr/>
      </w:pPr>
      <w:r w:rsidDel="00000000" w:rsidR="00000000" w:rsidRPr="00000000">
        <w:rPr>
          <w:rtl w:val="0"/>
        </w:rPr>
        <w:t xml:space="preserve">ANEXO III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4795"/>
          <w:tab w:val="left" w:leader="none" w:pos="14725"/>
        </w:tabs>
        <w:spacing w:before="92" w:lineRule="auto"/>
        <w:ind w:left="155"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shd w:fill="bebebe" w:val="clear"/>
          <w:rtl w:val="0"/>
        </w:rPr>
        <w:t xml:space="preserve"> </w:t>
        <w:tab/>
        <w:t xml:space="preserve">DECLARAÇÃO E RELAÇÃO DOS DIRIGENTES</w:t>
        <w:tab/>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spacing w:before="94" w:line="360" w:lineRule="auto"/>
        <w:ind w:left="158" w:right="226" w:firstLine="561.0000000000001"/>
        <w:jc w:val="both"/>
        <w:rPr>
          <w:sz w:val="22"/>
          <w:szCs w:val="22"/>
        </w:rPr>
      </w:pPr>
      <w:r w:rsidDel="00000000" w:rsidR="00000000" w:rsidRPr="00000000">
        <w:rPr>
          <w:sz w:val="22"/>
          <w:szCs w:val="22"/>
          <w:rtl w:val="0"/>
        </w:rPr>
        <w:t xml:space="preserve">Declaro para os devidos fins, em nome da </w:t>
      </w:r>
      <w:r w:rsidDel="00000000" w:rsidR="00000000" w:rsidRPr="00000000">
        <w:rPr>
          <w:rFonts w:ascii="Arial" w:cs="Arial" w:eastAsia="Arial" w:hAnsi="Arial"/>
          <w:b w:val="1"/>
          <w:i w:val="1"/>
          <w:color w:val="ff0000"/>
          <w:sz w:val="22"/>
          <w:szCs w:val="22"/>
          <w:rtl w:val="0"/>
        </w:rPr>
        <w:t xml:space="preserve">[Razão Social da Organização da Sociedade Civil – OSC]</w:t>
      </w:r>
      <w:r w:rsidDel="00000000" w:rsidR="00000000" w:rsidRPr="00000000">
        <w:rPr>
          <w:rFonts w:ascii="Arial" w:cs="Arial" w:eastAsia="Arial" w:hAnsi="Arial"/>
          <w:b w:val="1"/>
          <w:sz w:val="22"/>
          <w:szCs w:val="22"/>
          <w:rtl w:val="0"/>
        </w:rPr>
        <w:t xml:space="preserve">, </w:t>
      </w:r>
      <w:r w:rsidDel="00000000" w:rsidR="00000000" w:rsidRPr="00000000">
        <w:rPr>
          <w:sz w:val="22"/>
          <w:szCs w:val="22"/>
          <w:rtl w:val="0"/>
        </w:rPr>
        <w:t xml:space="preserve">inscrita no CNPJ sob o nº </w:t>
      </w:r>
      <w:r w:rsidDel="00000000" w:rsidR="00000000" w:rsidRPr="00000000">
        <w:rPr>
          <w:rFonts w:ascii="Arial" w:cs="Arial" w:eastAsia="Arial" w:hAnsi="Arial"/>
          <w:b w:val="1"/>
          <w:i w:val="1"/>
          <w:color w:val="ff0000"/>
          <w:sz w:val="22"/>
          <w:szCs w:val="22"/>
          <w:rtl w:val="0"/>
        </w:rPr>
        <w:t xml:space="preserve">[informar o nº</w:t>
      </w:r>
      <w:r w:rsidDel="00000000" w:rsidR="00000000" w:rsidRPr="00000000">
        <w:rPr>
          <w:rFonts w:ascii="Arial" w:cs="Arial" w:eastAsia="Arial" w:hAnsi="Arial"/>
          <w:i w:val="1"/>
          <w:color w:val="ff0000"/>
          <w:sz w:val="22"/>
          <w:szCs w:val="22"/>
          <w:rtl w:val="0"/>
        </w:rPr>
        <w:t xml:space="preserve">]</w:t>
      </w:r>
      <w:r w:rsidDel="00000000" w:rsidR="00000000" w:rsidRPr="00000000">
        <w:rPr>
          <w:sz w:val="22"/>
          <w:szCs w:val="22"/>
          <w:rtl w:val="0"/>
        </w:rPr>
        <w:t xml:space="preserve">, nos termos da Lei, que: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7"/>
        </w:tabs>
        <w:spacing w:after="0" w:before="0" w:line="340" w:lineRule="auto"/>
        <w:ind w:left="158" w:right="200" w:firstLine="561.0000000000001"/>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MT" w:cs="Arial MT" w:eastAsia="Arial MT" w:hAnsi="Arial MT"/>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360" w:lineRule="auto"/>
        <w:ind w:left="158" w:right="200" w:firstLine="561.0000000000001"/>
        <w:jc w:val="both"/>
        <w:rPr>
          <w:sz w:val="22"/>
          <w:szCs w:val="22"/>
        </w:rPr>
      </w:pPr>
      <w:r w:rsidDel="00000000" w:rsidR="00000000" w:rsidRPr="00000000">
        <w:rPr>
          <w:rFonts w:ascii="Arial" w:cs="Arial" w:eastAsia="Arial" w:hAnsi="Arial"/>
          <w:i w:val="1"/>
          <w:sz w:val="22"/>
          <w:szCs w:val="22"/>
          <w:rtl w:val="0"/>
        </w:rPr>
        <w:t xml:space="preserve">Observação: a presente vedação não se aplica às entidades que, pela sua própria natureza, sejam constituídas pelas autoridades ora referi- das (o que deverá ser devidamente informado e justificado pela OSC), sendo vedado que a mesma pessoa figure no instrumento de parceria simul- taneamente como dirigente e administrador público (art. 39, §5º, da Lei nº 13.019, de 2014)</w:t>
      </w:r>
      <w:r w:rsidDel="00000000" w:rsidR="00000000" w:rsidRPr="00000000">
        <w:rPr>
          <w:sz w:val="22"/>
          <w:szCs w:val="22"/>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4664.0" w:type="dxa"/>
        <w:jc w:val="left"/>
        <w:tblInd w:w="174.0" w:type="dxa"/>
        <w:tblBorders>
          <w:top w:color="bebebe" w:space="0" w:sz="8" w:val="single"/>
          <w:left w:color="bebebe" w:space="0" w:sz="8" w:val="single"/>
          <w:bottom w:color="bebebe" w:space="0" w:sz="8" w:val="single"/>
          <w:right w:color="bebebe" w:space="0" w:sz="8" w:val="single"/>
          <w:insideH w:color="bebebe" w:space="0" w:sz="8" w:val="single"/>
          <w:insideV w:color="bebebe" w:space="0" w:sz="8" w:val="single"/>
        </w:tblBorders>
        <w:tblLayout w:type="fixed"/>
        <w:tblLook w:val="0000"/>
      </w:tblPr>
      <w:tblGrid>
        <w:gridCol w:w="4479"/>
        <w:gridCol w:w="3459"/>
        <w:gridCol w:w="6726"/>
        <w:tblGridChange w:id="0">
          <w:tblGrid>
            <w:gridCol w:w="4479"/>
            <w:gridCol w:w="3459"/>
            <w:gridCol w:w="6726"/>
          </w:tblGrid>
        </w:tblGridChange>
      </w:tblGrid>
      <w:tr>
        <w:trPr>
          <w:cantSplit w:val="0"/>
          <w:trHeight w:val="244" w:hRule="atLeast"/>
          <w:tblHeader w:val="0"/>
        </w:trPr>
        <w:tc>
          <w:tcPr>
            <w:gridSpan w:val="3"/>
            <w:tcBorders>
              <w:top w:color="bebebe" w:space="0" w:sz="8" w:val="single"/>
              <w:left w:color="bebebe" w:space="0" w:sz="8" w:val="single"/>
              <w:bottom w:color="bebebe" w:space="0" w:sz="8" w:val="single"/>
              <w:right w:color="bebebe" w:space="0" w:sz="8" w:val="single"/>
            </w:tcBorders>
            <w:shd w:fill="d9d9d9" w:val="clear"/>
            <w:tcMar>
              <w:top w:w="0.0" w:type="dxa"/>
              <w:left w:w="0.0" w:type="dxa"/>
              <w:bottom w:w="0.0" w:type="dxa"/>
              <w:right w:w="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3737" w:right="370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RELAÇÃO NOMINAL ATUALIZADA DOS DIRIGENTES DA ENTIDADE</w:t>
            </w:r>
          </w:p>
        </w:tc>
      </w:tr>
      <w:tr>
        <w:trPr>
          <w:cantSplit w:val="0"/>
          <w:trHeight w:val="499" w:hRule="atLeast"/>
          <w:tblHeader w:val="0"/>
        </w:trPr>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 w:right="870" w:firstLine="253.9999999999999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do dirigente e cargo que ocupa na OSC</w:t>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88" w:right="133"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Carteira de identidade, órgão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9" w:lineRule="auto"/>
              <w:ind w:left="188" w:right="128"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expedidor e CPF</w:t>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07" w:right="1275"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Endereço residencial, telefone 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e-mail</w:t>
            </w:r>
          </w:p>
        </w:tc>
      </w:tr>
      <w:tr>
        <w:trPr>
          <w:cantSplit w:val="0"/>
          <w:trHeight w:val="261" w:hRule="atLeast"/>
          <w:tblHeader w:val="0"/>
        </w:trPr>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tcBorders>
              <w:top w:color="bebebe" w:space="0" w:sz="8" w:val="single"/>
              <w:left w:color="bebebe" w:space="0" w:sz="8" w:val="single"/>
              <w:bottom w:color="bebebe" w:space="0" w:sz="8" w:val="single"/>
              <w:right w:color="bebebe" w:space="0" w:sz="24" w:val="dashed"/>
            </w:tcBorders>
            <w:tcMar>
              <w:top w:w="0.0" w:type="dxa"/>
              <w:left w:w="0.0" w:type="dxa"/>
              <w:bottom w:w="0.0" w:type="dxa"/>
              <w:right w:w="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24" w:val="dashed"/>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tcBorders>
              <w:top w:color="bebebe" w:space="0" w:sz="8" w:val="single"/>
              <w:left w:color="bebebe" w:space="0" w:sz="8" w:val="single"/>
              <w:bottom w:color="bebebe" w:space="0" w:sz="8" w:val="single"/>
              <w:right w:color="bebebe" w:space="0" w:sz="18" w:val="dashed"/>
            </w:tcBorders>
            <w:tcMar>
              <w:top w:w="0.0" w:type="dxa"/>
              <w:left w:w="0.0" w:type="dxa"/>
              <w:bottom w:w="0.0" w:type="dxa"/>
              <w:right w:w="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18" w:val="dashed"/>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tcBorders>
              <w:top w:color="bebebe" w:space="0" w:sz="8" w:val="single"/>
              <w:left w:color="bebebe" w:space="0" w:sz="8" w:val="single"/>
              <w:bottom w:color="bebebe" w:space="0" w:sz="8" w:val="single"/>
              <w:right w:color="bebebe" w:space="0" w:sz="18" w:val="dashed"/>
            </w:tcBorders>
            <w:tcMar>
              <w:top w:w="0.0" w:type="dxa"/>
              <w:left w:w="0.0" w:type="dxa"/>
              <w:bottom w:w="0.0" w:type="dxa"/>
              <w:right w:w="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18" w:val="dashed"/>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tcBorders>
              <w:top w:color="bebebe" w:space="0" w:sz="8" w:val="single"/>
              <w:left w:color="bebebe" w:space="0" w:sz="8" w:val="single"/>
              <w:bottom w:color="bebebe" w:space="0" w:sz="8" w:val="single"/>
              <w:right w:color="bebebe" w:space="0" w:sz="18" w:val="dashed"/>
            </w:tcBorders>
            <w:tcMar>
              <w:top w:w="0.0" w:type="dxa"/>
              <w:left w:w="0.0" w:type="dxa"/>
              <w:bottom w:w="0.0" w:type="dxa"/>
              <w:right w:w="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18" w:val="dashed"/>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tcBorders>
              <w:top w:color="bebebe" w:space="0" w:sz="8" w:val="single"/>
              <w:left w:color="bebebe" w:space="0" w:sz="8" w:val="single"/>
              <w:bottom w:color="bebebe" w:space="0" w:sz="8" w:val="single"/>
              <w:right w:color="bebebe" w:space="0" w:sz="18" w:val="dashed"/>
            </w:tcBorders>
            <w:tcMar>
              <w:top w:w="0.0" w:type="dxa"/>
              <w:left w:w="0.0" w:type="dxa"/>
              <w:bottom w:w="0.0" w:type="dxa"/>
              <w:right w:w="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18" w:val="dashed"/>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bebebe" w:space="0" w:sz="8" w:val="single"/>
              <w:left w:color="bebebe" w:space="0" w:sz="8" w:val="single"/>
              <w:bottom w:color="bebebe" w:space="0" w:sz="8" w:val="single"/>
              <w:right w:color="bebebe" w:space="0" w:sz="8" w:val="single"/>
            </w:tcBorders>
            <w:tcMar>
              <w:top w:w="0.0" w:type="dxa"/>
              <w:left w:w="0.0" w:type="dxa"/>
              <w:bottom w:w="0.0" w:type="dxa"/>
              <w:right w:w="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6">
      <w:pPr>
        <w:spacing w:after="0" w:lineRule="auto"/>
        <w:ind w:firstLine="0"/>
        <w:rPr>
          <w:rFonts w:ascii="Times New Roman" w:cs="Times New Roman" w:eastAsia="Times New Roman" w:hAnsi="Times New Roman"/>
          <w:sz w:val="18"/>
          <w:szCs w:val="18"/>
        </w:rPr>
        <w:sectPr>
          <w:headerReference r:id="rId7" w:type="default"/>
          <w:footerReference r:id="rId8" w:type="default"/>
          <w:pgSz w:h="11900" w:w="16840" w:orient="landscape"/>
          <w:pgMar w:bottom="880" w:top="1640" w:left="980" w:right="920" w:header="103" w:footer="683"/>
          <w:pgNumType w:start="1"/>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7"/>
        </w:tabs>
        <w:spacing w:after="0" w:before="184" w:line="340" w:lineRule="auto"/>
        <w:ind w:left="158" w:right="203" w:firstLine="561.0000000000001"/>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Não contratará com recursos da parceria, para prestação de serviços, servidor ou empregado público, inclusive aquele que exerça cargo em comissão ou função de confiança, de órgão ou instituição da administração pública celebrante, ou seu cônjuge, companheiro ou parente em linha reta, colateral ou por afinidade, até o segundo grau, ressalvadas as hipóteses previstas em lei específica e na lei de diretrizes orçamentárias;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7"/>
        </w:tabs>
        <w:spacing w:after="0" w:before="21" w:line="350" w:lineRule="auto"/>
        <w:ind w:left="158" w:right="200" w:firstLine="561.0000000000001"/>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Não serão remunerados, a qualquer título, com os recursos repassados: (a) membro de Poder ou do Ministério Público ou dirigente de </w:t>
      </w:r>
      <w:r w:rsidDel="00000000" w:rsidR="00000000" w:rsidRPr="00000000">
        <w:rPr>
          <w:rtl w:val="0"/>
        </w:rPr>
        <w:t xml:space="preserve">órgão</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ou entidade da administração pública; (b) servidor ou empregado público, inclusive aquele que exerça cargo em comissão ou função de </w:t>
      </w:r>
      <w:r w:rsidDel="00000000" w:rsidR="00000000" w:rsidRPr="00000000">
        <w:rPr>
          <w:rtl w:val="0"/>
        </w:rPr>
        <w:t xml:space="preserve">confiança,</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de órgão ou entidade da administração pública federal celebrante, ou seu cônjuge, companheiro ou parente em linha reta, colateral ou por </w:t>
      </w:r>
      <w:r w:rsidDel="00000000" w:rsidR="00000000" w:rsidRPr="00000000">
        <w:rPr>
          <w:rtl w:val="0"/>
        </w:rPr>
        <w:t xml:space="preserve">afinidade,</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até o segundo grau, ressalvadas as hipóteses previstas em lei específica e na lei de diretrizes orçamentárias; e (c) </w:t>
      </w:r>
      <w:r w:rsidDel="00000000" w:rsidR="00000000" w:rsidRPr="00000000">
        <w:rPr>
          <w:rtl w:val="0"/>
        </w:rPr>
        <w:t xml:space="preserve">pessoas</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naturais </w:t>
      </w:r>
      <w:r w:rsidDel="00000000" w:rsidR="00000000" w:rsidRPr="00000000">
        <w:rPr>
          <w:rtl w:val="0"/>
        </w:rPr>
        <w:t xml:space="preserve">condenadas</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pela prática de crimes contra a administração pública ou contra o patrimônio público, de crimes eleitorais para os quais a lei comine pena </w:t>
      </w:r>
      <w:r w:rsidDel="00000000" w:rsidR="00000000" w:rsidRPr="00000000">
        <w:rPr>
          <w:rtl w:val="0"/>
        </w:rPr>
        <w:t xml:space="preserve">privativa</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de liberdade, e de crimes de lavagem ou ocultação de bens, direitos e valores.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Alegrete,    </w:t>
      </w:r>
      <w:r w:rsidDel="00000000" w:rsidR="00000000" w:rsidRPr="00000000">
        <w:rPr>
          <w:rtl w:val="0"/>
        </w:rPr>
        <w:t xml:space="preserve">de           de 2023.</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spacing w:before="0" w:lineRule="auto"/>
        <w:ind w:left="4365" w:right="4408" w:firstLine="0"/>
        <w:jc w:val="cente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Nome, Cargo e Assinatura do Representante Legal da OSC</w:t>
      </w:r>
    </w:p>
    <w:sectPr>
      <w:type w:val="nextPage"/>
      <w:pgSz w:h="11900" w:w="16840" w:orient="landscape"/>
      <w:pgMar w:bottom="880" w:top="1640" w:left="980" w:right="920" w:header="103" w:footer="6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spacing w:before="13" w:lineRule="auto"/>
      <w:ind w:left="60" w:right="0" w:firstLine="0"/>
      <w:jc w:val="left"/>
      <w:rPr>
        <w:sz w:val="16"/>
        <w:szCs w:val="16"/>
      </w:rPr>
    </w:pPr>
    <w:r w:rsidDel="00000000" w:rsidR="00000000" w:rsidRPr="00000000">
      <w:rPr/>
      <w:fldChar w:fldCharType="begin"/>
      <w:instrText xml:space="preserve">PAGE</w:instrText>
      <w:fldChar w:fldCharType="separate"/>
      <w:fldChar w:fldCharType="end"/>
    </w:r>
    <w:r w:rsidDel="00000000" w:rsidR="00000000" w:rsidRPr="00000000">
      <w:rPr>
        <w:sz w:val="16"/>
        <w:szCs w:val="16"/>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2449195</wp:posOffset>
          </wp:positionH>
          <wp:positionV relativeFrom="paragraph">
            <wp:posOffset>20320</wp:posOffset>
          </wp:positionV>
          <wp:extent cx="4580890" cy="87566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80890" cy="87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58" w:hanging="427.99999999999994"/>
      </w:pPr>
      <w:rPr>
        <w:rFonts w:ascii="Noto Sans Symbols" w:cs="Noto Sans Symbols" w:eastAsia="Noto Sans Symbols" w:hAnsi="Noto Sans Symbols"/>
        <w:sz w:val="24"/>
        <w:szCs w:val="24"/>
      </w:rPr>
    </w:lvl>
    <w:lvl w:ilvl="1">
      <w:start w:val="0"/>
      <w:numFmt w:val="bullet"/>
      <w:lvlText w:val="•"/>
      <w:lvlJc w:val="left"/>
      <w:pPr>
        <w:ind w:left="1637" w:hanging="428"/>
      </w:pPr>
      <w:rPr/>
    </w:lvl>
    <w:lvl w:ilvl="2">
      <w:start w:val="0"/>
      <w:numFmt w:val="bullet"/>
      <w:lvlText w:val="•"/>
      <w:lvlJc w:val="left"/>
      <w:pPr>
        <w:ind w:left="3115" w:hanging="428"/>
      </w:pPr>
      <w:rPr/>
    </w:lvl>
    <w:lvl w:ilvl="3">
      <w:start w:val="0"/>
      <w:numFmt w:val="bullet"/>
      <w:lvlText w:val="•"/>
      <w:lvlJc w:val="left"/>
      <w:pPr>
        <w:ind w:left="4593" w:hanging="428"/>
      </w:pPr>
      <w:rPr/>
    </w:lvl>
    <w:lvl w:ilvl="4">
      <w:start w:val="0"/>
      <w:numFmt w:val="bullet"/>
      <w:lvlText w:val="•"/>
      <w:lvlJc w:val="left"/>
      <w:pPr>
        <w:ind w:left="6071" w:hanging="427.9999999999991"/>
      </w:pPr>
      <w:rPr/>
    </w:lvl>
    <w:lvl w:ilvl="5">
      <w:start w:val="0"/>
      <w:numFmt w:val="bullet"/>
      <w:lvlText w:val="•"/>
      <w:lvlJc w:val="left"/>
      <w:pPr>
        <w:ind w:left="7549" w:hanging="428"/>
      </w:pPr>
      <w:rPr/>
    </w:lvl>
    <w:lvl w:ilvl="6">
      <w:start w:val="0"/>
      <w:numFmt w:val="bullet"/>
      <w:lvlText w:val="•"/>
      <w:lvlJc w:val="left"/>
      <w:pPr>
        <w:ind w:left="9027" w:hanging="428"/>
      </w:pPr>
      <w:rPr/>
    </w:lvl>
    <w:lvl w:ilvl="7">
      <w:start w:val="0"/>
      <w:numFmt w:val="bullet"/>
      <w:lvlText w:val="•"/>
      <w:lvlJc w:val="left"/>
      <w:pPr>
        <w:ind w:left="10504" w:hanging="427.9999999999982"/>
      </w:pPr>
      <w:rPr/>
    </w:lvl>
    <w:lvl w:ilvl="8">
      <w:start w:val="0"/>
      <w:numFmt w:val="bullet"/>
      <w:lvlText w:val="•"/>
      <w:lvlJc w:val="left"/>
      <w:pPr>
        <w:ind w:left="11982" w:hanging="42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2" w:lineRule="auto"/>
      <w:ind w:left="4355" w:right="4408"/>
      <w:jc w:val="center"/>
    </w:pPr>
    <w:rPr>
      <w:rFonts w:ascii="Arial Black" w:cs="Arial Black" w:eastAsia="Arial Black" w:hAnsi="Arial Black"/>
      <w:sz w:val="32"/>
      <w:szCs w:val="32"/>
    </w:rPr>
  </w:style>
  <w:style w:type="paragraph" w:styleId="1" w:default="1">
    <w:name w:val="Normal"/>
    <w:uiPriority w:val="1"/>
    <w:qFormat w:val="1"/>
    <w:pPr>
      <w:widowControl w:val="0"/>
      <w:autoSpaceDE w:val="0"/>
      <w:autoSpaceDN w:val="0"/>
      <w:spacing w:after="0" w:before="0" w:line="240" w:lineRule="auto"/>
      <w:ind w:left="0" w:right="0"/>
      <w:jc w:val="left"/>
    </w:pPr>
    <w:rPr>
      <w:rFonts w:ascii="Arial MT" w:cs="Arial MT" w:eastAsia="Arial MT" w:hAnsi="Arial MT"/>
      <w:sz w:val="22"/>
      <w:szCs w:val="22"/>
      <w:lang w:bidi="ar-SA" w:eastAsia="en-US" w:val="pt-PT"/>
    </w:rPr>
  </w:style>
  <w:style w:type="character" w:styleId="2" w:default="1">
    <w:name w:val="Default Paragraph Font"/>
    <w:uiPriority w:val="1"/>
    <w:semiHidden w:val="1"/>
    <w:unhideWhenUsed w:val="1"/>
  </w:style>
  <w:style w:type="table" w:styleId="3" w:default="1">
    <w:name w:val="Normal Table"/>
    <w:uiPriority w:val="0"/>
    <w:semiHidden w:val="1"/>
    <w:tblPr>
      <w:tblCellMar>
        <w:top w:w="0.0" w:type="dxa"/>
        <w:left w:w="108.0" w:type="dxa"/>
        <w:bottom w:w="0.0" w:type="dxa"/>
        <w:right w:w="108.0" w:type="dxa"/>
      </w:tblCellMar>
    </w:tblPr>
  </w:style>
  <w:style w:type="paragraph" w:styleId="4">
    <w:name w:val="Body Text"/>
    <w:basedOn w:val="1"/>
    <w:uiPriority w:val="1"/>
    <w:qFormat w:val="1"/>
    <w:rPr>
      <w:rFonts w:ascii="Arial MT" w:cs="Arial MT" w:eastAsia="Arial MT" w:hAnsi="Arial MT"/>
      <w:sz w:val="22"/>
      <w:szCs w:val="22"/>
      <w:lang w:bidi="ar-SA" w:eastAsia="en-US" w:val="pt-PT"/>
    </w:rPr>
  </w:style>
  <w:style w:type="paragraph" w:styleId="5">
    <w:name w:val="Title"/>
    <w:basedOn w:val="1"/>
    <w:uiPriority w:val="1"/>
    <w:qFormat w:val="1"/>
    <w:pPr>
      <w:spacing w:before="102"/>
      <w:ind w:left="4355" w:right="4408"/>
      <w:jc w:val="center"/>
    </w:pPr>
    <w:rPr>
      <w:rFonts w:ascii="Arial Black" w:cs="Arial Black" w:eastAsia="Arial Black" w:hAnsi="Arial Black"/>
      <w:sz w:val="32"/>
      <w:szCs w:val="32"/>
      <w:lang w:bidi="ar-SA" w:eastAsia="en-US" w:val="pt-PT"/>
    </w:rPr>
  </w:style>
  <w:style w:type="table" w:styleId="6" w:customStyle="1">
    <w:name w:val="Table Normal"/>
    <w:uiPriority w:val="2"/>
    <w:semiHidden w:val="1"/>
    <w:unhideWhenUsed w:val="1"/>
    <w:qFormat w:val="1"/>
    <w:tblPr>
      <w:tblCellMar>
        <w:top w:w="0.0" w:type="dxa"/>
        <w:left w:w="0.0" w:type="dxa"/>
        <w:bottom w:w="0.0" w:type="dxa"/>
        <w:right w:w="0.0" w:type="dxa"/>
      </w:tblCellMar>
    </w:tblPr>
  </w:style>
  <w:style w:type="paragraph" w:styleId="7">
    <w:name w:val="List Paragraph"/>
    <w:basedOn w:val="1"/>
    <w:uiPriority w:val="1"/>
    <w:qFormat w:val="1"/>
    <w:pPr>
      <w:ind w:left="158" w:right="200" w:firstLine="561"/>
      <w:jc w:val="both"/>
    </w:pPr>
    <w:rPr>
      <w:rFonts w:ascii="Arial MT" w:cs="Arial MT" w:eastAsia="Arial MT" w:hAnsi="Arial MT"/>
      <w:lang w:bidi="ar-SA" w:eastAsia="en-US" w:val="pt-PT"/>
    </w:rPr>
  </w:style>
  <w:style w:type="paragraph" w:styleId="8" w:customStyle="1">
    <w:name w:val="Table Paragraph"/>
    <w:basedOn w:val="1"/>
    <w:uiPriority w:val="1"/>
    <w:qFormat w:val="1"/>
    <w:rPr>
      <w:rFonts w:ascii="Arial" w:cs="Arial" w:eastAsia="Arial" w:hAnsi="Arial"/>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3L9cLRWz65PAOo5XfkgpVnaVYg==">AMUW2mVZ1SeA6S59rnCuhtN+9T0BqTXpiEgGC7V0qLvTznUhbJmy+uPyORPfLYWeFjw7IaqnEd1K1e216E+O6TJc/xGlGWYibXIaKE/T3jsGpyHWmczDXTNWnpO2oh+Np0FX499vYUuL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2023-01-20T12:28:00Z</dcterms:created>
  <dc:creator>Stéfanie Casagrande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para Microsoft 365</vt:lpwstr>
  </property>
  <property fmtid="{D5CDD505-2E9C-101B-9397-08002B2CF9AE}" pid="4" name="LastSaved">
    <vt:filetime>2023-01-20T00:00:00Z</vt:filetime>
  </property>
  <property fmtid="{D5CDD505-2E9C-101B-9397-08002B2CF9AE}" pid="5" name="KSOProductBuildVer">
    <vt:lpwstr>1046-11.2.0.11440</vt:lpwstr>
  </property>
  <property fmtid="{D5CDD505-2E9C-101B-9397-08002B2CF9AE}" pid="6" name="ICV">
    <vt:lpwstr>61EFB966639E4ED9A67FC02C21EA9C12</vt:lpwstr>
  </property>
</Properties>
</file>